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051" w:rsidRPr="008F586E" w:rsidRDefault="009849FE" w:rsidP="009849FE">
      <w:pPr>
        <w:pStyle w:val="Heading1"/>
      </w:pPr>
      <w:r w:rsidRPr="00A20671">
        <w:rPr>
          <w:lang w:val="en-US"/>
        </w:rPr>
        <w:t>Tracing in Windows Communication Foundation</w:t>
      </w:r>
    </w:p>
    <w:p w:rsidR="009849FE" w:rsidRPr="005D71E1" w:rsidRDefault="009849FE" w:rsidP="009849FE">
      <w:pPr>
        <w:pStyle w:val="Heading2"/>
        <w:rPr>
          <w:lang w:val="en-US"/>
        </w:rPr>
      </w:pPr>
      <w:r w:rsidRPr="008F586E">
        <w:t>Intro</w:t>
      </w:r>
      <w:r w:rsidR="001527C6" w:rsidRPr="008F586E">
        <w:t>d</w:t>
      </w:r>
      <w:r w:rsidRPr="008F586E">
        <w:t>uzione</w:t>
      </w:r>
    </w:p>
    <w:p w:rsidR="009849FE" w:rsidRDefault="009849FE" w:rsidP="009849FE">
      <w:r>
        <w:t xml:space="preserve">Un servizio non è composto solo da un applicativo in background che esegue delle operazioni, ma anche da una serie di funzioni che ne permettono la gestione. Il tracing </w:t>
      </w:r>
      <w:proofErr w:type="gramStart"/>
      <w:r>
        <w:t>ed</w:t>
      </w:r>
      <w:proofErr w:type="gramEnd"/>
      <w:r>
        <w:t xml:space="preserve"> il logging sono due funzioni fondamentali di questo mondo che sta dietro il </w:t>
      </w:r>
      <w:proofErr w:type="spellStart"/>
      <w:r w:rsidR="00834E69">
        <w:t>F</w:t>
      </w:r>
      <w:r>
        <w:t>ront</w:t>
      </w:r>
      <w:r w:rsidR="00834E69">
        <w:t>E</w:t>
      </w:r>
      <w:r>
        <w:t>nd</w:t>
      </w:r>
      <w:proofErr w:type="spellEnd"/>
      <w:r>
        <w:t xml:space="preserve"> del servizio. Infatti, tramite questi due meccanismi è facilmente rintracciabile qualunque operazione effettuata dal servizio e </w:t>
      </w:r>
      <w:r w:rsidR="008F586E">
        <w:t>qualunque</w:t>
      </w:r>
      <w:r>
        <w:t xml:space="preserve"> messaggio sia transitato. In </w:t>
      </w:r>
      <w:r w:rsidR="008F586E">
        <w:t>quest’</w:t>
      </w:r>
      <w:r>
        <w:t xml:space="preserve">articolo </w:t>
      </w:r>
      <w:r w:rsidR="005D71E1">
        <w:t>viene</w:t>
      </w:r>
      <w:r>
        <w:t xml:space="preserve"> illustrat</w:t>
      </w:r>
      <w:r w:rsidR="005D71E1">
        <w:t>o</w:t>
      </w:r>
      <w:r>
        <w:t xml:space="preserve"> </w:t>
      </w:r>
      <w:r w:rsidR="005D71E1">
        <w:t xml:space="preserve">il meccanismo di </w:t>
      </w:r>
      <w:r>
        <w:t xml:space="preserve">tracing </w:t>
      </w:r>
      <w:r w:rsidR="005D71E1">
        <w:t>mentre il logging verrà discusso in un articolo futuro</w:t>
      </w:r>
      <w:r>
        <w:t>.</w:t>
      </w:r>
    </w:p>
    <w:p w:rsidR="009849FE" w:rsidRDefault="009849FE" w:rsidP="009849FE">
      <w:pPr>
        <w:pStyle w:val="Heading2"/>
      </w:pPr>
      <w:r>
        <w:t>Tracing</w:t>
      </w:r>
    </w:p>
    <w:p w:rsidR="009849FE" w:rsidRDefault="009849FE" w:rsidP="009849FE">
      <w:r>
        <w:t xml:space="preserve">Il </w:t>
      </w:r>
      <w:r w:rsidR="001527C6">
        <w:t xml:space="preserve">tracing è quella parte della strumentazione di un servizio che permette di tracciare ogni singola operazione svolta dall’applicazione. In </w:t>
      </w:r>
      <w:r w:rsidR="00C95D24">
        <w:t>altre</w:t>
      </w:r>
      <w:r w:rsidR="001527C6">
        <w:t xml:space="preserve"> parole il tracing </w:t>
      </w:r>
      <w:r w:rsidR="00C95D24">
        <w:t>è il meccanismo tramite il quale si può loggare</w:t>
      </w:r>
      <w:r w:rsidR="001D298E">
        <w:t xml:space="preserve"> tutto quello che succede all’interno del servizio. </w:t>
      </w:r>
    </w:p>
    <w:p w:rsidR="006B44CE" w:rsidRDefault="008F586E" w:rsidP="009849FE">
      <w:r>
        <w:t>Il t</w:t>
      </w:r>
      <w:r w:rsidR="00DD4C1D">
        <w:t>racing di Windows Communication Foundation si appoggia al meccanismo di diagnostica già presente nel .NET Framework</w:t>
      </w:r>
      <w:r w:rsidR="00952353">
        <w:t xml:space="preserve"> e quindi è facilmente configurabile ed utilizzabile senza dover imparare (quasi) nulla di nuovo.</w:t>
      </w:r>
      <w:r w:rsidR="006F65D9">
        <w:t xml:space="preserve"> </w:t>
      </w:r>
      <w:r w:rsidR="006B44CE">
        <w:t xml:space="preserve">Il cuore del sistema di </w:t>
      </w:r>
      <w:proofErr w:type="spellStart"/>
      <w:r w:rsidR="006B44CE">
        <w:t>tracing</w:t>
      </w:r>
      <w:proofErr w:type="spellEnd"/>
      <w:r w:rsidR="006B44CE">
        <w:t xml:space="preserve"> d</w:t>
      </w:r>
      <w:r w:rsidR="00834E69">
        <w:t>el</w:t>
      </w:r>
      <w:r w:rsidR="006B44CE">
        <w:t xml:space="preserve"> </w:t>
      </w:r>
      <w:proofErr w:type="gramStart"/>
      <w:r w:rsidR="006B44CE">
        <w:t>.NET</w:t>
      </w:r>
      <w:proofErr w:type="gramEnd"/>
      <w:r w:rsidR="006B44CE">
        <w:t xml:space="preserve"> è contenuto nelle classi del </w:t>
      </w:r>
      <w:proofErr w:type="spellStart"/>
      <w:r w:rsidR="006B44CE">
        <w:t>namespace</w:t>
      </w:r>
      <w:proofErr w:type="spellEnd"/>
      <w:r w:rsidR="006B44CE">
        <w:t xml:space="preserve"> </w:t>
      </w:r>
      <w:proofErr w:type="spellStart"/>
      <w:r w:rsidR="006B44CE" w:rsidRPr="006F65D9">
        <w:rPr>
          <w:b/>
        </w:rPr>
        <w:t>System.Diagnostic</w:t>
      </w:r>
      <w:r w:rsidR="00834E69">
        <w:rPr>
          <w:b/>
        </w:rPr>
        <w:t>s</w:t>
      </w:r>
      <w:r w:rsidR="006B44CE">
        <w:t>.</w:t>
      </w:r>
      <w:proofErr w:type="spellEnd"/>
      <w:r w:rsidR="006B44CE">
        <w:t xml:space="preserve"> </w:t>
      </w:r>
    </w:p>
    <w:p w:rsidR="006B44CE" w:rsidRDefault="00D879FA" w:rsidP="009849FE">
      <w:pPr>
        <w:rPr>
          <w:rFonts w:cs="Courier New"/>
          <w:noProof/>
          <w:sz w:val="24"/>
          <w:szCs w:val="24"/>
        </w:rPr>
      </w:pPr>
      <w:r>
        <w:t xml:space="preserve">Alla base del sistema di </w:t>
      </w:r>
      <w:proofErr w:type="spellStart"/>
      <w:r>
        <w:t>tracing</w:t>
      </w:r>
      <w:proofErr w:type="spellEnd"/>
      <w:r>
        <w:t xml:space="preserve"> ci sono </w:t>
      </w:r>
      <w:r w:rsidR="00834E69">
        <w:t>le</w:t>
      </w:r>
      <w:r>
        <w:t xml:space="preserve"> </w:t>
      </w:r>
      <w:proofErr w:type="spellStart"/>
      <w:r w:rsidR="00834E69" w:rsidRPr="00834E69">
        <w:rPr>
          <w:b/>
        </w:rPr>
        <w:t>S</w:t>
      </w:r>
      <w:r w:rsidRPr="00834E69">
        <w:rPr>
          <w:b/>
        </w:rPr>
        <w:t>ources</w:t>
      </w:r>
      <w:proofErr w:type="spellEnd"/>
      <w:r>
        <w:t xml:space="preserve"> cioè degli oggetti che sono in ascolto e che ricevono le informazioni di </w:t>
      </w:r>
      <w:proofErr w:type="spellStart"/>
      <w:r w:rsidR="00834E69">
        <w:t>t</w:t>
      </w:r>
      <w:r>
        <w:t>racing</w:t>
      </w:r>
      <w:proofErr w:type="spellEnd"/>
      <w:r>
        <w:t xml:space="preserve"> dal codice. Definire una </w:t>
      </w:r>
      <w:r w:rsidR="00834E69">
        <w:t>S</w:t>
      </w:r>
      <w:r>
        <w:t xml:space="preserve">ource </w:t>
      </w:r>
      <w:proofErr w:type="gramStart"/>
      <w:r>
        <w:t>ed</w:t>
      </w:r>
      <w:proofErr w:type="gramEnd"/>
      <w:r>
        <w:t xml:space="preserve"> inviarle i dati è un’operazione che viene fatta da codice. </w:t>
      </w:r>
      <w:r w:rsidR="006B44CE">
        <w:t xml:space="preserve">Una volta </w:t>
      </w:r>
      <w:r w:rsidR="00A20671">
        <w:t xml:space="preserve">che </w:t>
      </w:r>
      <w:proofErr w:type="gramStart"/>
      <w:r w:rsidR="00A20671">
        <w:t>vengono</w:t>
      </w:r>
      <w:proofErr w:type="gramEnd"/>
      <w:r w:rsidR="006B44CE">
        <w:t xml:space="preserve"> </w:t>
      </w:r>
      <w:r w:rsidR="00A20671">
        <w:t>inviate</w:t>
      </w:r>
      <w:r w:rsidR="006B44CE">
        <w:t xml:space="preserve"> le informazioni verso </w:t>
      </w:r>
      <w:r w:rsidR="00834E69">
        <w:t>le</w:t>
      </w:r>
      <w:r>
        <w:t xml:space="preserve"> </w:t>
      </w:r>
      <w:r w:rsidR="00834E69">
        <w:t>S</w:t>
      </w:r>
      <w:r>
        <w:t>ource</w:t>
      </w:r>
      <w:r w:rsidR="006B44CE">
        <w:t xml:space="preserve">, queste vengono </w:t>
      </w:r>
      <w:r w:rsidR="00A20671">
        <w:t xml:space="preserve">a loro volta </w:t>
      </w:r>
      <w:r w:rsidR="006B44CE">
        <w:t xml:space="preserve">reindirizzate ad una lista di </w:t>
      </w:r>
      <w:r w:rsidR="004D48BF">
        <w:t>oggetti</w:t>
      </w:r>
      <w:r w:rsidR="006B44CE">
        <w:t xml:space="preserve"> che sono in ascolto e </w:t>
      </w:r>
      <w:r>
        <w:t>persistono</w:t>
      </w:r>
      <w:r w:rsidR="00A20671">
        <w:t xml:space="preserve"> i dati ricevuti</w:t>
      </w:r>
      <w:r w:rsidR="004D48BF">
        <w:t xml:space="preserve">. Le classi in ascolto vengono definite </w:t>
      </w:r>
      <w:r w:rsidR="004D48BF" w:rsidRPr="004D48BF">
        <w:rPr>
          <w:b/>
        </w:rPr>
        <w:t>Listeners</w:t>
      </w:r>
      <w:r w:rsidR="004D48BF">
        <w:t xml:space="preserve"> e derivano tutte dalla classe base </w:t>
      </w:r>
      <w:r w:rsidR="004D48BF" w:rsidRPr="004D48BF">
        <w:rPr>
          <w:b/>
        </w:rPr>
        <w:t>TraceListener</w:t>
      </w:r>
      <w:r w:rsidR="004D48BF">
        <w:t xml:space="preserve">. Esistono diverse classi già pronte nel framework che scrivono le informazioni ricevute in diversi formati; ad esempio, c’è la classe </w:t>
      </w:r>
      <w:r w:rsidR="004D48BF" w:rsidRPr="004D48BF">
        <w:rPr>
          <w:b/>
        </w:rPr>
        <w:t>XmlWriterTraceListener</w:t>
      </w:r>
      <w:r w:rsidR="004D48BF">
        <w:t xml:space="preserve"> che scrive le informazioni su un file in formato XML, oppure </w:t>
      </w:r>
      <w:r w:rsidR="004D48BF" w:rsidRPr="004D48BF">
        <w:rPr>
          <w:b/>
        </w:rPr>
        <w:t>TextWriterTraceListener</w:t>
      </w:r>
      <w:r w:rsidR="004D48BF">
        <w:t xml:space="preserve"> che scrive sempre su un file, ma nello stesso formato in cui queste vengono ricevute, o ancora </w:t>
      </w:r>
      <w:r w:rsidR="004D48BF" w:rsidRPr="004D48BF">
        <w:rPr>
          <w:b/>
        </w:rPr>
        <w:t>EventLogTraceListener</w:t>
      </w:r>
      <w:r w:rsidR="004D48BF" w:rsidRPr="004D48BF">
        <w:t xml:space="preserve"> </w:t>
      </w:r>
      <w:r w:rsidR="004D48BF">
        <w:t xml:space="preserve">che reindirizza invece sul registro di sistema. Oltre a queste tre che sono quelle più utilizzate, ne esistono anche altre meno conosciute ma comunque utili: </w:t>
      </w:r>
      <w:r w:rsidR="004D48BF" w:rsidRPr="004D48BF">
        <w:rPr>
          <w:b/>
        </w:rPr>
        <w:t>ConsoleTraceListener</w:t>
      </w:r>
      <w:r w:rsidR="004D48BF">
        <w:t xml:space="preserve"> e</w:t>
      </w:r>
      <w:r w:rsidR="004D48BF" w:rsidRPr="004D48BF">
        <w:rPr>
          <w:sz w:val="24"/>
          <w:szCs w:val="24"/>
        </w:rPr>
        <w:t xml:space="preserve"> </w:t>
      </w:r>
      <w:r w:rsidR="004D48BF" w:rsidRPr="00B81ADE">
        <w:rPr>
          <w:rFonts w:cs="Courier New"/>
          <w:b/>
          <w:noProof/>
        </w:rPr>
        <w:t>DelimitedListTraceListener</w:t>
      </w:r>
      <w:r w:rsidR="00B81ADE" w:rsidRPr="00B81ADE">
        <w:rPr>
          <w:rFonts w:cs="Courier New"/>
          <w:noProof/>
          <w:sz w:val="24"/>
          <w:szCs w:val="24"/>
        </w:rPr>
        <w:t>.</w:t>
      </w:r>
    </w:p>
    <w:p w:rsidR="00B2763C" w:rsidRDefault="00B2763C" w:rsidP="00B2763C">
      <w:pPr>
        <w:pStyle w:val="Heading2"/>
        <w:rPr>
          <w:noProof/>
        </w:rPr>
      </w:pPr>
      <w:r>
        <w:rPr>
          <w:noProof/>
        </w:rPr>
        <w:t xml:space="preserve">Tracing </w:t>
      </w:r>
      <w:r w:rsidR="00834E69">
        <w:rPr>
          <w:noProof/>
        </w:rPr>
        <w:t xml:space="preserve">e </w:t>
      </w:r>
      <w:r>
        <w:rPr>
          <w:noProof/>
        </w:rPr>
        <w:t>W</w:t>
      </w:r>
      <w:r w:rsidR="00834E69">
        <w:rPr>
          <w:noProof/>
        </w:rPr>
        <w:t>indows Communication Foundation</w:t>
      </w:r>
    </w:p>
    <w:p w:rsidR="00B81ADE" w:rsidRDefault="00B81ADE" w:rsidP="009849FE">
      <w:pPr>
        <w:rPr>
          <w:rFonts w:cs="Courier New"/>
          <w:noProof/>
        </w:rPr>
      </w:pPr>
      <w:r w:rsidRPr="00B81ADE">
        <w:rPr>
          <w:rFonts w:cs="Courier New"/>
          <w:noProof/>
        </w:rPr>
        <w:t xml:space="preserve">Uno dei punti di forza di questa </w:t>
      </w:r>
      <w:r>
        <w:rPr>
          <w:rFonts w:cs="Courier New"/>
          <w:noProof/>
        </w:rPr>
        <w:t xml:space="preserve">tecnica sta nella facile configurazione; </w:t>
      </w:r>
      <w:r w:rsidR="00E7508D">
        <w:rPr>
          <w:rFonts w:cs="Courier New"/>
          <w:noProof/>
        </w:rPr>
        <w:t xml:space="preserve">infatti, configurare </w:t>
      </w:r>
      <w:r w:rsidR="00834E69">
        <w:rPr>
          <w:rFonts w:cs="Courier New"/>
          <w:noProof/>
        </w:rPr>
        <w:t>le</w:t>
      </w:r>
      <w:r w:rsidR="00E7508D">
        <w:rPr>
          <w:rFonts w:cs="Courier New"/>
          <w:noProof/>
        </w:rPr>
        <w:t xml:space="preserve"> vari</w:t>
      </w:r>
      <w:r w:rsidR="00834E69">
        <w:rPr>
          <w:rFonts w:cs="Courier New"/>
          <w:noProof/>
        </w:rPr>
        <w:t>e</w:t>
      </w:r>
      <w:r w:rsidR="00E7508D">
        <w:rPr>
          <w:rFonts w:cs="Courier New"/>
          <w:noProof/>
        </w:rPr>
        <w:t xml:space="preserve"> </w:t>
      </w:r>
      <w:r w:rsidR="00834E69">
        <w:rPr>
          <w:rFonts w:cs="Courier New"/>
          <w:noProof/>
        </w:rPr>
        <w:t>S</w:t>
      </w:r>
      <w:r w:rsidR="00D879FA">
        <w:rPr>
          <w:rFonts w:cs="Courier New"/>
          <w:noProof/>
        </w:rPr>
        <w:t>ource e</w:t>
      </w:r>
      <w:r w:rsidR="00834E69">
        <w:rPr>
          <w:rFonts w:cs="Courier New"/>
          <w:noProof/>
        </w:rPr>
        <w:t>d i L</w:t>
      </w:r>
      <w:r w:rsidR="00E7508D">
        <w:rPr>
          <w:rFonts w:cs="Courier New"/>
          <w:noProof/>
        </w:rPr>
        <w:t>istener per le informazioni di tracing emesse dal codice è veramente semplice</w:t>
      </w:r>
      <w:r w:rsidR="00A20671">
        <w:rPr>
          <w:rFonts w:cs="Courier New"/>
          <w:noProof/>
        </w:rPr>
        <w:t>;</w:t>
      </w:r>
      <w:r w:rsidR="00E7508D">
        <w:rPr>
          <w:rFonts w:cs="Courier New"/>
          <w:noProof/>
        </w:rPr>
        <w:t xml:space="preserve"> basta </w:t>
      </w:r>
      <w:r w:rsidR="00834E69">
        <w:rPr>
          <w:rFonts w:cs="Courier New"/>
          <w:noProof/>
        </w:rPr>
        <w:t xml:space="preserve">inserire </w:t>
      </w:r>
      <w:r w:rsidR="00E7508D">
        <w:rPr>
          <w:rFonts w:cs="Courier New"/>
          <w:noProof/>
        </w:rPr>
        <w:t xml:space="preserve">opportunamente il nodo </w:t>
      </w:r>
      <w:r w:rsidR="00E7508D" w:rsidRPr="00834E69">
        <w:rPr>
          <w:rFonts w:cs="Courier New"/>
          <w:b/>
          <w:noProof/>
        </w:rPr>
        <w:t>system.diagnos</w:t>
      </w:r>
      <w:r w:rsidR="00A20671" w:rsidRPr="00834E69">
        <w:rPr>
          <w:rFonts w:cs="Courier New"/>
          <w:b/>
          <w:noProof/>
        </w:rPr>
        <w:t>tic</w:t>
      </w:r>
      <w:r w:rsidR="00834E69" w:rsidRPr="00834E69">
        <w:rPr>
          <w:rFonts w:cs="Courier New"/>
          <w:b/>
          <w:noProof/>
        </w:rPr>
        <w:t>s</w:t>
      </w:r>
      <w:r w:rsidR="00A20671">
        <w:rPr>
          <w:rFonts w:cs="Courier New"/>
          <w:noProof/>
        </w:rPr>
        <w:t xml:space="preserve"> nel file di configurazione</w:t>
      </w:r>
      <w:r w:rsidR="00B2763C">
        <w:rPr>
          <w:rFonts w:cs="Courier New"/>
          <w:noProof/>
        </w:rPr>
        <w:t xml:space="preserve">. </w:t>
      </w:r>
    </w:p>
    <w:tbl>
      <w:tblPr>
        <w:tblStyle w:val="TableGrid"/>
        <w:tblW w:w="0" w:type="auto"/>
        <w:tblLook w:val="04A0"/>
      </w:tblPr>
      <w:tblGrid>
        <w:gridCol w:w="9778"/>
      </w:tblGrid>
      <w:tr w:rsidR="00A20671" w:rsidRPr="00A20671" w:rsidTr="00A20671">
        <w:tc>
          <w:tcPr>
            <w:tcW w:w="9778" w:type="dxa"/>
          </w:tcPr>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&lt;configuration&gt;</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A20671">
              <w:rPr>
                <w:rFonts w:ascii="Courier New" w:eastAsia="Times New Roman" w:hAnsi="Courier New" w:cs="Courier New"/>
                <w:color w:val="000066"/>
                <w:sz w:val="28"/>
                <w:szCs w:val="28"/>
                <w:lang w:val="en-US" w:eastAsia="it-IT"/>
              </w:rPr>
              <w:t>&lt;system.diagnostics&gt;</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A20671">
              <w:rPr>
                <w:rFonts w:ascii="Courier New" w:eastAsia="Times New Roman" w:hAnsi="Courier New" w:cs="Courier New"/>
                <w:color w:val="000066"/>
                <w:sz w:val="28"/>
                <w:szCs w:val="28"/>
                <w:lang w:val="en-US" w:eastAsia="it-IT"/>
              </w:rPr>
              <w:t>&lt;sources&gt;</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A20671">
              <w:rPr>
                <w:rFonts w:ascii="Courier New" w:eastAsia="Times New Roman" w:hAnsi="Courier New" w:cs="Courier New"/>
                <w:color w:val="000066"/>
                <w:sz w:val="28"/>
                <w:szCs w:val="28"/>
                <w:lang w:val="en-US" w:eastAsia="it-IT"/>
              </w:rPr>
              <w:t xml:space="preserve">&lt;source name="System.ServiceModel" </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switchValue="Information, ActivityTracing"</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propagateActivity="true"&gt;</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A20671">
              <w:rPr>
                <w:rFonts w:ascii="Courier New" w:eastAsia="Times New Roman" w:hAnsi="Courier New" w:cs="Courier New"/>
                <w:color w:val="000066"/>
                <w:sz w:val="28"/>
                <w:szCs w:val="28"/>
                <w:lang w:val="en-US" w:eastAsia="it-IT"/>
              </w:rPr>
              <w:t>&lt;listeners&gt;</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 xml:space="preserve">        </w:t>
            </w:r>
            <w:r>
              <w:rPr>
                <w:rFonts w:ascii="Courier New" w:eastAsia="Times New Roman" w:hAnsi="Courier New" w:cs="Courier New"/>
                <w:color w:val="000066"/>
                <w:sz w:val="28"/>
                <w:szCs w:val="28"/>
                <w:lang w:val="en-US" w:eastAsia="it-IT"/>
              </w:rPr>
              <w:t xml:space="preserve">  </w:t>
            </w:r>
            <w:r w:rsidRPr="00A20671">
              <w:rPr>
                <w:rFonts w:ascii="Courier New" w:eastAsia="Times New Roman" w:hAnsi="Courier New" w:cs="Courier New"/>
                <w:color w:val="000066"/>
                <w:sz w:val="28"/>
                <w:szCs w:val="28"/>
                <w:lang w:val="en-US" w:eastAsia="it-IT"/>
              </w:rPr>
              <w:t xml:space="preserve">&lt;add name="traceListener" </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 xml:space="preserve">type="System.Diagnostics.XmlWriterTraceListener" </w:t>
            </w:r>
          </w:p>
          <w:p w:rsidR="00A20671" w:rsidRPr="00A20671" w:rsidRDefault="00A2067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initializeData= "c:\log\Traces.svclog" /&gt;</w:t>
            </w:r>
          </w:p>
          <w:p w:rsidR="00A20671" w:rsidRPr="00A20671" w:rsidRDefault="007B1297"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lastRenderedPageBreak/>
              <w:t xml:space="preserve">        </w:t>
            </w:r>
            <w:r w:rsidR="00A20671" w:rsidRPr="00A20671">
              <w:rPr>
                <w:rFonts w:ascii="Courier New" w:eastAsia="Times New Roman" w:hAnsi="Courier New" w:cs="Courier New"/>
                <w:color w:val="000066"/>
                <w:sz w:val="28"/>
                <w:szCs w:val="28"/>
                <w:lang w:val="en-US" w:eastAsia="it-IT"/>
              </w:rPr>
              <w:t>&lt;/listeners&gt;</w:t>
            </w:r>
          </w:p>
          <w:p w:rsidR="00A20671" w:rsidRPr="00A20671" w:rsidRDefault="007B1297"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00A20671" w:rsidRPr="00A20671">
              <w:rPr>
                <w:rFonts w:ascii="Courier New" w:eastAsia="Times New Roman" w:hAnsi="Courier New" w:cs="Courier New"/>
                <w:color w:val="000066"/>
                <w:sz w:val="28"/>
                <w:szCs w:val="28"/>
                <w:lang w:val="en-US" w:eastAsia="it-IT"/>
              </w:rPr>
              <w:t>&lt;/source&gt;</w:t>
            </w:r>
          </w:p>
          <w:p w:rsidR="00A20671" w:rsidRPr="00A20671" w:rsidRDefault="007B1297"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00A20671" w:rsidRPr="00A20671">
              <w:rPr>
                <w:rFonts w:ascii="Courier New" w:eastAsia="Times New Roman" w:hAnsi="Courier New" w:cs="Courier New"/>
                <w:color w:val="000066"/>
                <w:sz w:val="28"/>
                <w:szCs w:val="28"/>
                <w:lang w:val="en-US" w:eastAsia="it-IT"/>
              </w:rPr>
              <w:t>&lt;/sources&gt;</w:t>
            </w:r>
          </w:p>
          <w:p w:rsidR="004C4981" w:rsidRPr="004C4981" w:rsidRDefault="004C4981"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hAnsi="Courier New" w:cs="Courier New"/>
                <w:color w:val="000066"/>
                <w:sz w:val="28"/>
                <w:szCs w:val="28"/>
                <w:lang w:val="en-US"/>
              </w:rPr>
            </w:pPr>
            <w:r>
              <w:rPr>
                <w:rFonts w:ascii="Courier New" w:hAnsi="Courier New" w:cs="Courier New"/>
                <w:color w:val="000066"/>
                <w:sz w:val="28"/>
                <w:szCs w:val="28"/>
                <w:lang w:val="en-US"/>
              </w:rPr>
              <w:t xml:space="preserve">    </w:t>
            </w:r>
            <w:r w:rsidRPr="004C4981">
              <w:rPr>
                <w:rFonts w:ascii="Courier New" w:hAnsi="Courier New" w:cs="Courier New"/>
                <w:color w:val="000066"/>
                <w:sz w:val="28"/>
                <w:szCs w:val="28"/>
                <w:lang w:val="en-US"/>
              </w:rPr>
              <w:t xml:space="preserve">&lt;trace autoflush="true" /&gt; </w:t>
            </w:r>
          </w:p>
          <w:p w:rsidR="00A20671" w:rsidRPr="00A20671" w:rsidRDefault="007B1297" w:rsidP="00A2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00A20671" w:rsidRPr="00A20671">
              <w:rPr>
                <w:rFonts w:ascii="Courier New" w:eastAsia="Times New Roman" w:hAnsi="Courier New" w:cs="Courier New"/>
                <w:color w:val="000066"/>
                <w:sz w:val="28"/>
                <w:szCs w:val="28"/>
                <w:lang w:val="en-US" w:eastAsia="it-IT"/>
              </w:rPr>
              <w:t>&lt;/system.diagnostics&gt;</w:t>
            </w:r>
          </w:p>
          <w:p w:rsidR="00A20671" w:rsidRPr="007B1297" w:rsidRDefault="00A20671" w:rsidP="007B1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ight="15"/>
              <w:rPr>
                <w:rFonts w:ascii="Courier New" w:eastAsia="Times New Roman" w:hAnsi="Courier New" w:cs="Courier New"/>
                <w:color w:val="000066"/>
                <w:sz w:val="28"/>
                <w:szCs w:val="28"/>
                <w:lang w:val="en-US" w:eastAsia="it-IT"/>
              </w:rPr>
            </w:pPr>
            <w:r w:rsidRPr="00A20671">
              <w:rPr>
                <w:rFonts w:ascii="Courier New" w:eastAsia="Times New Roman" w:hAnsi="Courier New" w:cs="Courier New"/>
                <w:color w:val="000066"/>
                <w:sz w:val="28"/>
                <w:szCs w:val="28"/>
                <w:lang w:val="en-US" w:eastAsia="it-IT"/>
              </w:rPr>
              <w:t>&lt;configuration&gt;</w:t>
            </w:r>
          </w:p>
        </w:tc>
      </w:tr>
    </w:tbl>
    <w:p w:rsidR="00A20671" w:rsidRDefault="00A20671" w:rsidP="009849FE">
      <w:pPr>
        <w:rPr>
          <w:lang w:val="en-US"/>
        </w:rPr>
      </w:pPr>
    </w:p>
    <w:p w:rsidR="00F83608" w:rsidRDefault="007B1297" w:rsidP="009849FE">
      <w:r w:rsidRPr="007B1297">
        <w:t>Ciò che si evince da questo snippet, è che il sistema deve recuperare le informa</w:t>
      </w:r>
      <w:r>
        <w:t>z</w:t>
      </w:r>
      <w:r w:rsidRPr="007B1297">
        <w:t xml:space="preserve">ioni di tracing </w:t>
      </w:r>
      <w:r>
        <w:t xml:space="preserve">emesse </w:t>
      </w:r>
      <w:r w:rsidR="00D879FA">
        <w:t>per la</w:t>
      </w:r>
      <w:r w:rsidR="00B932FD">
        <w:t xml:space="preserve"> </w:t>
      </w:r>
      <w:r w:rsidR="00834E69">
        <w:t>Source</w:t>
      </w:r>
      <w:r w:rsidR="00B932FD">
        <w:t xml:space="preserve"> </w:t>
      </w:r>
      <w:proofErr w:type="spellStart"/>
      <w:r w:rsidR="00B932FD">
        <w:t>System.</w:t>
      </w:r>
      <w:proofErr w:type="gramStart"/>
      <w:r w:rsidR="00B932FD">
        <w:t>ServiceModel</w:t>
      </w:r>
      <w:proofErr w:type="spellEnd"/>
      <w:proofErr w:type="gramEnd"/>
      <w:r w:rsidR="00B932FD">
        <w:t>, definita già in WCF,</w:t>
      </w:r>
      <w:r>
        <w:t xml:space="preserve"> </w:t>
      </w:r>
      <w:r w:rsidR="004C4981">
        <w:t xml:space="preserve">(sezione </w:t>
      </w:r>
      <w:r w:rsidR="004C4981" w:rsidRPr="004C4981">
        <w:rPr>
          <w:b/>
        </w:rPr>
        <w:t>source</w:t>
      </w:r>
      <w:r w:rsidR="004C4981">
        <w:t xml:space="preserve">) (attributo </w:t>
      </w:r>
      <w:r w:rsidR="004C4981" w:rsidRPr="004C4981">
        <w:rPr>
          <w:b/>
        </w:rPr>
        <w:t>name</w:t>
      </w:r>
      <w:r w:rsidR="004C4981">
        <w:t xml:space="preserve">) </w:t>
      </w:r>
      <w:r>
        <w:t>e che abbiano almeno un livello di Information</w:t>
      </w:r>
      <w:r w:rsidR="004C4981">
        <w:t xml:space="preserve"> (attributo </w:t>
      </w:r>
      <w:r w:rsidR="004C4981" w:rsidRPr="004C4981">
        <w:rPr>
          <w:b/>
        </w:rPr>
        <w:t>switchValue</w:t>
      </w:r>
      <w:r w:rsidR="004C4981">
        <w:t xml:space="preserve">) e deve inviarle al </w:t>
      </w:r>
      <w:proofErr w:type="spellStart"/>
      <w:r w:rsidR="00834E69">
        <w:t>L</w:t>
      </w:r>
      <w:r w:rsidR="004C4981">
        <w:t>istener</w:t>
      </w:r>
      <w:proofErr w:type="spellEnd"/>
      <w:r w:rsidR="004C4981">
        <w:t xml:space="preserve"> </w:t>
      </w:r>
      <w:proofErr w:type="spellStart"/>
      <w:r w:rsidR="004C4981">
        <w:t>traceListener</w:t>
      </w:r>
      <w:proofErr w:type="spellEnd"/>
      <w:r w:rsidR="004C4981">
        <w:t xml:space="preserve"> (sezione </w:t>
      </w:r>
      <w:proofErr w:type="spellStart"/>
      <w:r w:rsidR="004C4981" w:rsidRPr="004C4981">
        <w:rPr>
          <w:b/>
        </w:rPr>
        <w:t>listeners</w:t>
      </w:r>
      <w:proofErr w:type="spellEnd"/>
      <w:r w:rsidR="00F83608">
        <w:rPr>
          <w:b/>
        </w:rPr>
        <w:t>/</w:t>
      </w:r>
      <w:proofErr w:type="spellStart"/>
      <w:r w:rsidR="00F83608">
        <w:rPr>
          <w:b/>
        </w:rPr>
        <w:t>add</w:t>
      </w:r>
      <w:proofErr w:type="spellEnd"/>
      <w:r w:rsidR="004C4981">
        <w:t xml:space="preserve">) </w:t>
      </w:r>
      <w:r w:rsidR="00F83608">
        <w:t xml:space="preserve">il quale </w:t>
      </w:r>
      <w:r w:rsidR="004C4981">
        <w:t xml:space="preserve">le </w:t>
      </w:r>
      <w:r w:rsidR="00F83608">
        <w:t>scrive nel file</w:t>
      </w:r>
      <w:r w:rsidR="00F83608" w:rsidRPr="00F83608">
        <w:t xml:space="preserve"> </w:t>
      </w:r>
      <w:r w:rsidR="00F83608">
        <w:t>“</w:t>
      </w:r>
      <w:r w:rsidR="00F83608" w:rsidRPr="00F83608">
        <w:rPr>
          <w:rFonts w:eastAsia="Times New Roman" w:cs="Courier New"/>
          <w:lang w:eastAsia="it-IT"/>
        </w:rPr>
        <w:t>c:\log\Traces.svclog</w:t>
      </w:r>
      <w:r w:rsidR="00F83608">
        <w:rPr>
          <w:rFonts w:eastAsia="Times New Roman" w:cs="Courier New"/>
          <w:lang w:eastAsia="it-IT"/>
        </w:rPr>
        <w:t>”</w:t>
      </w:r>
      <w:r w:rsidR="00F83608" w:rsidRPr="00F83608">
        <w:t xml:space="preserve"> </w:t>
      </w:r>
      <w:r w:rsidR="00F83608">
        <w:t xml:space="preserve">(attributo </w:t>
      </w:r>
      <w:r w:rsidR="00F83608" w:rsidRPr="00F83608">
        <w:rPr>
          <w:b/>
        </w:rPr>
        <w:t>inizializeData</w:t>
      </w:r>
      <w:r w:rsidR="00F83608">
        <w:t xml:space="preserve">) in formato xml (attributo </w:t>
      </w:r>
      <w:r w:rsidR="00F83608" w:rsidRPr="00F83608">
        <w:rPr>
          <w:b/>
        </w:rPr>
        <w:t>Type</w:t>
      </w:r>
      <w:r w:rsidR="00F83608">
        <w:t>)</w:t>
      </w:r>
      <w:r>
        <w:t xml:space="preserve">. </w:t>
      </w:r>
      <w:r w:rsidR="00CB2E04">
        <w:t>Infine, la</w:t>
      </w:r>
      <w:r w:rsidR="006B0FE5">
        <w:t xml:space="preserve"> scrittura dei dati sul file av</w:t>
      </w:r>
      <w:r w:rsidR="00CB2E04">
        <w:t xml:space="preserve">viene automaticamente senza intervenire da codice (sezione </w:t>
      </w:r>
      <w:r w:rsidR="00CB2E04" w:rsidRPr="00CB2E04">
        <w:rPr>
          <w:b/>
        </w:rPr>
        <w:t>Trace</w:t>
      </w:r>
      <w:r w:rsidR="00CB2E04">
        <w:t xml:space="preserve"> attributo </w:t>
      </w:r>
      <w:r w:rsidR="00CB2E04" w:rsidRPr="00CB2E04">
        <w:rPr>
          <w:b/>
        </w:rPr>
        <w:t>autoFlush</w:t>
      </w:r>
      <w:r w:rsidR="00CB2E04">
        <w:t>)</w:t>
      </w:r>
      <w:r w:rsidR="006B0FE5">
        <w:t>.</w:t>
      </w:r>
    </w:p>
    <w:p w:rsidR="00D879FA" w:rsidRDefault="00D879FA" w:rsidP="009849FE">
      <w:r>
        <w:t xml:space="preserve">WCF definisce già diverse </w:t>
      </w:r>
      <w:r w:rsidR="00834E69">
        <w:t>S</w:t>
      </w:r>
      <w:r>
        <w:t>ource in ascolto che possono essere utilizzate senza scrivere una linea di codice. Per comodità, queste source hanno lo stesso nome degli assembly da cui ricevono informazioni:</w:t>
      </w:r>
    </w:p>
    <w:p w:rsidR="00D879FA" w:rsidRDefault="00D879FA" w:rsidP="00D879FA">
      <w:pPr>
        <w:pStyle w:val="ListParagraph"/>
        <w:numPr>
          <w:ilvl w:val="0"/>
          <w:numId w:val="8"/>
        </w:numPr>
      </w:pPr>
      <w:r>
        <w:t>System.ServiceModel</w:t>
      </w:r>
    </w:p>
    <w:p w:rsidR="00D879FA" w:rsidRDefault="00D879FA" w:rsidP="00D879FA">
      <w:pPr>
        <w:pStyle w:val="ListParagraph"/>
        <w:numPr>
          <w:ilvl w:val="0"/>
          <w:numId w:val="8"/>
        </w:numPr>
      </w:pPr>
      <w:r>
        <w:t>System.ServiceModel.MessageLogging</w:t>
      </w:r>
    </w:p>
    <w:p w:rsidR="00D879FA" w:rsidRDefault="00D879FA" w:rsidP="00D879FA">
      <w:pPr>
        <w:pStyle w:val="ListParagraph"/>
        <w:numPr>
          <w:ilvl w:val="0"/>
          <w:numId w:val="8"/>
        </w:numPr>
      </w:pPr>
      <w:r>
        <w:t>System.IdentityModel</w:t>
      </w:r>
    </w:p>
    <w:p w:rsidR="00D879FA" w:rsidRDefault="00D879FA" w:rsidP="00D879FA">
      <w:pPr>
        <w:pStyle w:val="ListParagraph"/>
        <w:numPr>
          <w:ilvl w:val="0"/>
          <w:numId w:val="8"/>
        </w:numPr>
      </w:pPr>
      <w:r>
        <w:t>System.ServiceModel.Activation</w:t>
      </w:r>
    </w:p>
    <w:p w:rsidR="00D879FA" w:rsidRDefault="00D879FA" w:rsidP="00D879FA">
      <w:pPr>
        <w:pStyle w:val="ListParagraph"/>
        <w:numPr>
          <w:ilvl w:val="0"/>
          <w:numId w:val="8"/>
        </w:numPr>
      </w:pPr>
      <w:r>
        <w:t>System.IO.Log</w:t>
      </w:r>
    </w:p>
    <w:p w:rsidR="00ED0DFB" w:rsidRPr="00ED0DFB" w:rsidRDefault="00ED0DFB" w:rsidP="00D879FA">
      <w:pPr>
        <w:pStyle w:val="ListParagraph"/>
        <w:numPr>
          <w:ilvl w:val="0"/>
          <w:numId w:val="8"/>
        </w:numPr>
      </w:pPr>
      <w:r w:rsidRPr="00D879FA">
        <w:rPr>
          <w:rFonts w:eastAsia="Times New Roman" w:cs="Times New Roman"/>
          <w:color w:val="000000"/>
          <w:lang w:val="en-US" w:eastAsia="it-IT"/>
        </w:rPr>
        <w:t>System.Runtime.Serialization</w:t>
      </w:r>
    </w:p>
    <w:p w:rsidR="00D879FA" w:rsidRDefault="00ED0DFB" w:rsidP="009849FE">
      <w:pPr>
        <w:pStyle w:val="ListParagraph"/>
        <w:numPr>
          <w:ilvl w:val="0"/>
          <w:numId w:val="8"/>
        </w:numPr>
      </w:pPr>
      <w:r>
        <w:rPr>
          <w:rFonts w:eastAsia="Times New Roman" w:cs="Times New Roman"/>
          <w:color w:val="000000"/>
          <w:lang w:val="en-US" w:eastAsia="it-IT"/>
        </w:rPr>
        <w:t>Cardspace</w:t>
      </w:r>
    </w:p>
    <w:p w:rsidR="007B1297" w:rsidRDefault="007B1297" w:rsidP="009849FE">
      <w:r>
        <w:t xml:space="preserve">Il livello </w:t>
      </w:r>
      <w:r w:rsidR="00834E69">
        <w:t xml:space="preserve">del messaggio di </w:t>
      </w:r>
      <w:proofErr w:type="spellStart"/>
      <w:r w:rsidR="00834E69">
        <w:t>tracing</w:t>
      </w:r>
      <w:proofErr w:type="spellEnd"/>
      <w:r w:rsidR="00834E69">
        <w:t xml:space="preserve"> </w:t>
      </w:r>
      <w:r>
        <w:t xml:space="preserve">è fondamentale </w:t>
      </w:r>
      <w:r w:rsidR="00834E69">
        <w:t xml:space="preserve">poiché </w:t>
      </w:r>
      <w:r>
        <w:t xml:space="preserve">è </w:t>
      </w:r>
      <w:proofErr w:type="gramStart"/>
      <w:r>
        <w:t>in base a</w:t>
      </w:r>
      <w:proofErr w:type="gramEnd"/>
      <w:r>
        <w:t xml:space="preserve"> questo che </w:t>
      </w:r>
      <w:r w:rsidR="00CB2E04">
        <w:t xml:space="preserve">la sorgente </w:t>
      </w:r>
      <w:r>
        <w:t xml:space="preserve">decide se inviare l’informazione al listener o meno. </w:t>
      </w:r>
      <w:r w:rsidR="00450505">
        <w:t xml:space="preserve"> La tabella dei livelli è la seguente:</w:t>
      </w:r>
    </w:p>
    <w:tbl>
      <w:tblPr>
        <w:tblW w:w="4963" w:type="pct"/>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75" w:type="dxa"/>
          <w:left w:w="75" w:type="dxa"/>
          <w:bottom w:w="75" w:type="dxa"/>
          <w:right w:w="75" w:type="dxa"/>
        </w:tblCellMar>
        <w:tblLook w:val="04A0"/>
      </w:tblPr>
      <w:tblGrid>
        <w:gridCol w:w="1532"/>
        <w:gridCol w:w="8201"/>
      </w:tblGrid>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Off</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Pr>
                <w:lang w:eastAsia="it-IT"/>
              </w:rPr>
              <w:t xml:space="preserve">Non </w:t>
            </w:r>
            <w:proofErr w:type="gramStart"/>
            <w:r>
              <w:rPr>
                <w:lang w:eastAsia="it-IT"/>
              </w:rPr>
              <w:t>viene</w:t>
            </w:r>
            <w:proofErr w:type="gramEnd"/>
            <w:r>
              <w:rPr>
                <w:lang w:eastAsia="it-IT"/>
              </w:rPr>
              <w:t xml:space="preserve"> inviata nessuna informazione di </w:t>
            </w:r>
            <w:proofErr w:type="spellStart"/>
            <w:r>
              <w:rPr>
                <w:lang w:eastAsia="it-IT"/>
              </w:rPr>
              <w:t>tracing</w:t>
            </w:r>
            <w:proofErr w:type="spellEnd"/>
            <w:r>
              <w:rPr>
                <w:lang w:eastAsia="it-IT"/>
              </w:rPr>
              <w:t xml:space="preserve"> al </w:t>
            </w:r>
            <w:proofErr w:type="spellStart"/>
            <w:r w:rsidR="00834E69">
              <w:rPr>
                <w:lang w:eastAsia="it-IT"/>
              </w:rPr>
              <w:t>L</w:t>
            </w:r>
            <w:r>
              <w:rPr>
                <w:lang w:eastAsia="it-IT"/>
              </w:rPr>
              <w:t>istener</w:t>
            </w:r>
            <w:proofErr w:type="spell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Critical</w:t>
            </w:r>
          </w:p>
        </w:tc>
        <w:tc>
          <w:tcPr>
            <w:tcW w:w="4229" w:type="pct"/>
            <w:shd w:val="clear" w:color="auto" w:fill="F7F7FF"/>
            <w:tcMar>
              <w:top w:w="75" w:type="dxa"/>
              <w:left w:w="44" w:type="dxa"/>
              <w:bottom w:w="75" w:type="dxa"/>
              <w:right w:w="44" w:type="dxa"/>
            </w:tcMar>
            <w:hideMark/>
          </w:tcPr>
          <w:p w:rsidR="00FF229A" w:rsidRPr="00450505" w:rsidRDefault="00FF229A" w:rsidP="00FF229A">
            <w:pPr>
              <w:rPr>
                <w:lang w:eastAsia="it-IT"/>
              </w:rPr>
            </w:pPr>
            <w:r w:rsidRPr="00450505">
              <w:rPr>
                <w:lang w:eastAsia="it-IT"/>
              </w:rPr>
              <w:t>Errori gravi che si verificano a livello di sistema</w:t>
            </w:r>
            <w:r>
              <w:rPr>
                <w:lang w:eastAsia="it-IT"/>
              </w:rPr>
              <w:t xml:space="preserve"> (Ad esempio una OutOfMemoryException) ed eccezioni non gestite dal codice. Questi errori causano l’arresto dell’applicazione</w:t>
            </w:r>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Error</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sidRPr="00FF229A">
              <w:rPr>
                <w:lang w:eastAsia="it-IT"/>
              </w:rPr>
              <w:t xml:space="preserve">Il </w:t>
            </w:r>
            <w:proofErr w:type="spellStart"/>
            <w:r w:rsidR="00834E69">
              <w:rPr>
                <w:lang w:eastAsia="it-IT"/>
              </w:rPr>
              <w:t>L</w:t>
            </w:r>
            <w:r w:rsidRPr="00FF229A">
              <w:rPr>
                <w:lang w:eastAsia="it-IT"/>
              </w:rPr>
              <w:t>istener</w:t>
            </w:r>
            <w:proofErr w:type="spellEnd"/>
            <w:r w:rsidRPr="00FF229A">
              <w:rPr>
                <w:lang w:eastAsia="it-IT"/>
              </w:rPr>
              <w:t xml:space="preserve"> riceve informazioni di errore che non causano tuttavia l’arresto dell’</w:t>
            </w:r>
            <w:proofErr w:type="gramStart"/>
            <w:r w:rsidRPr="00FF229A">
              <w:rPr>
                <w:lang w:eastAsia="it-IT"/>
              </w:rPr>
              <w:t>applicazione</w:t>
            </w:r>
            <w:proofErr w:type="gram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Warning</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sidRPr="00FF229A">
              <w:rPr>
                <w:lang w:eastAsia="it-IT"/>
              </w:rPr>
              <w:t xml:space="preserve">Il </w:t>
            </w:r>
            <w:proofErr w:type="spellStart"/>
            <w:r w:rsidR="00834E69">
              <w:rPr>
                <w:lang w:eastAsia="it-IT"/>
              </w:rPr>
              <w:t>L</w:t>
            </w:r>
            <w:r w:rsidRPr="00FF229A">
              <w:rPr>
                <w:lang w:eastAsia="it-IT"/>
              </w:rPr>
              <w:t>istener</w:t>
            </w:r>
            <w:proofErr w:type="spellEnd"/>
            <w:r w:rsidRPr="00FF229A">
              <w:rPr>
                <w:lang w:eastAsia="it-IT"/>
              </w:rPr>
              <w:t xml:space="preserve"> riceve </w:t>
            </w:r>
            <w:r w:rsidR="00834E69">
              <w:rPr>
                <w:lang w:eastAsia="it-IT"/>
              </w:rPr>
              <w:t>informazioni</w:t>
            </w:r>
            <w:r w:rsidRPr="00FF229A">
              <w:rPr>
                <w:lang w:eastAsia="it-IT"/>
              </w:rPr>
              <w:t xml:space="preserve"> di </w:t>
            </w:r>
            <w:proofErr w:type="spellStart"/>
            <w:r w:rsidRPr="00FF229A">
              <w:rPr>
                <w:lang w:eastAsia="it-IT"/>
              </w:rPr>
              <w:t>warning</w:t>
            </w:r>
            <w:proofErr w:type="spellEnd"/>
            <w:r w:rsidRPr="00FF229A">
              <w:rPr>
                <w:lang w:eastAsia="it-IT"/>
              </w:rPr>
              <w:t xml:space="preserve"> che sono messaggi che avvertono di situazioni anomale che potrebbero causare </w:t>
            </w:r>
            <w:proofErr w:type="gramStart"/>
            <w:r w:rsidRPr="00FF229A">
              <w:rPr>
                <w:lang w:eastAsia="it-IT"/>
              </w:rPr>
              <w:t>problem</w:t>
            </w:r>
            <w:r w:rsidR="00834E69">
              <w:rPr>
                <w:lang w:eastAsia="it-IT"/>
              </w:rPr>
              <w:t>i</w:t>
            </w:r>
            <w:proofErr w:type="gram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Information</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sidRPr="00FF229A">
              <w:rPr>
                <w:lang w:eastAsia="it-IT"/>
              </w:rPr>
              <w:t xml:space="preserve">Il </w:t>
            </w:r>
            <w:proofErr w:type="spellStart"/>
            <w:r w:rsidR="00834E69">
              <w:rPr>
                <w:lang w:eastAsia="it-IT"/>
              </w:rPr>
              <w:t>L</w:t>
            </w:r>
            <w:r w:rsidRPr="00FF229A">
              <w:rPr>
                <w:lang w:eastAsia="it-IT"/>
              </w:rPr>
              <w:t>istener</w:t>
            </w:r>
            <w:proofErr w:type="spellEnd"/>
            <w:r w:rsidRPr="00FF229A">
              <w:rPr>
                <w:lang w:eastAsia="it-IT"/>
              </w:rPr>
              <w:t xml:space="preserve"> riceve informazioni su important</w:t>
            </w:r>
            <w:r>
              <w:rPr>
                <w:lang w:eastAsia="it-IT"/>
              </w:rPr>
              <w:t xml:space="preserve">i fasi del completamento di una </w:t>
            </w:r>
            <w:proofErr w:type="gramStart"/>
            <w:r>
              <w:rPr>
                <w:lang w:eastAsia="it-IT"/>
              </w:rPr>
              <w:t>richiesta</w:t>
            </w:r>
            <w:proofErr w:type="gram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Verbose</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sidRPr="00FF229A">
              <w:rPr>
                <w:lang w:eastAsia="it-IT"/>
              </w:rPr>
              <w:t xml:space="preserve">Il </w:t>
            </w:r>
            <w:proofErr w:type="spellStart"/>
            <w:r w:rsidR="00834E69">
              <w:rPr>
                <w:lang w:eastAsia="it-IT"/>
              </w:rPr>
              <w:t>L</w:t>
            </w:r>
            <w:r w:rsidRPr="00FF229A">
              <w:rPr>
                <w:lang w:eastAsia="it-IT"/>
              </w:rPr>
              <w:t>istener</w:t>
            </w:r>
            <w:proofErr w:type="spellEnd"/>
            <w:r w:rsidRPr="00FF229A">
              <w:rPr>
                <w:lang w:eastAsia="it-IT"/>
              </w:rPr>
              <w:t xml:space="preserve"> riceve eventi utili soprattutto p</w:t>
            </w:r>
            <w:r w:rsidR="00834E69">
              <w:rPr>
                <w:lang w:eastAsia="it-IT"/>
              </w:rPr>
              <w:t>er scopi</w:t>
            </w:r>
            <w:r w:rsidRPr="00FF229A">
              <w:rPr>
                <w:lang w:eastAsia="it-IT"/>
              </w:rPr>
              <w:t xml:space="preserve"> di </w:t>
            </w:r>
            <w:proofErr w:type="spellStart"/>
            <w:proofErr w:type="gramStart"/>
            <w:r w:rsidRPr="00FF229A">
              <w:rPr>
                <w:lang w:eastAsia="it-IT"/>
              </w:rPr>
              <w:t>debugging</w:t>
            </w:r>
            <w:proofErr w:type="spellEnd"/>
            <w:proofErr w:type="gram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lastRenderedPageBreak/>
              <w:t>ActivityTracing</w:t>
            </w:r>
          </w:p>
        </w:tc>
        <w:tc>
          <w:tcPr>
            <w:tcW w:w="4229" w:type="pct"/>
            <w:shd w:val="clear" w:color="auto" w:fill="F7F7FF"/>
            <w:tcMar>
              <w:top w:w="75" w:type="dxa"/>
              <w:left w:w="44" w:type="dxa"/>
              <w:bottom w:w="75" w:type="dxa"/>
              <w:right w:w="44" w:type="dxa"/>
            </w:tcMar>
            <w:hideMark/>
          </w:tcPr>
          <w:p w:rsidR="00FF229A" w:rsidRPr="00450505" w:rsidRDefault="00FF229A" w:rsidP="00834E69">
            <w:pPr>
              <w:rPr>
                <w:lang w:eastAsia="it-IT"/>
              </w:rPr>
            </w:pPr>
            <w:r>
              <w:rPr>
                <w:lang w:eastAsia="it-IT"/>
              </w:rPr>
              <w:t xml:space="preserve">Il </w:t>
            </w:r>
            <w:proofErr w:type="spellStart"/>
            <w:r w:rsidR="00834E69">
              <w:rPr>
                <w:lang w:eastAsia="it-IT"/>
              </w:rPr>
              <w:t>L</w:t>
            </w:r>
            <w:r>
              <w:rPr>
                <w:lang w:eastAsia="it-IT"/>
              </w:rPr>
              <w:t>istener</w:t>
            </w:r>
            <w:proofErr w:type="spellEnd"/>
            <w:r>
              <w:rPr>
                <w:lang w:eastAsia="it-IT"/>
              </w:rPr>
              <w:t xml:space="preserve"> è configurato per collegare</w:t>
            </w:r>
            <w:r w:rsidR="00834E69">
              <w:rPr>
                <w:lang w:eastAsia="it-IT"/>
              </w:rPr>
              <w:t xml:space="preserve"> le attività</w:t>
            </w:r>
            <w:r>
              <w:rPr>
                <w:lang w:eastAsia="it-IT"/>
              </w:rPr>
              <w:t xml:space="preserve"> </w:t>
            </w:r>
            <w:r w:rsidR="00834E69">
              <w:rPr>
                <w:lang w:eastAsia="it-IT"/>
              </w:rPr>
              <w:t>di</w:t>
            </w:r>
            <w:r>
              <w:rPr>
                <w:lang w:eastAsia="it-IT"/>
              </w:rPr>
              <w:t xml:space="preserve"> </w:t>
            </w:r>
            <w:proofErr w:type="spellStart"/>
            <w:proofErr w:type="gramStart"/>
            <w:r>
              <w:rPr>
                <w:lang w:eastAsia="it-IT"/>
              </w:rPr>
              <w:t>tracing</w:t>
            </w:r>
            <w:proofErr w:type="spellEnd"/>
            <w:proofErr w:type="gramEnd"/>
          </w:p>
        </w:tc>
      </w:tr>
      <w:tr w:rsidR="00FF229A" w:rsidRPr="00450505" w:rsidTr="00CB2E04">
        <w:trPr>
          <w:tblCellSpacing w:w="15" w:type="dxa"/>
        </w:trPr>
        <w:tc>
          <w:tcPr>
            <w:tcW w:w="0" w:type="auto"/>
            <w:shd w:val="clear" w:color="auto" w:fill="F7F7FF"/>
            <w:tcMar>
              <w:top w:w="75" w:type="dxa"/>
              <w:left w:w="44" w:type="dxa"/>
              <w:bottom w:w="75" w:type="dxa"/>
              <w:right w:w="44" w:type="dxa"/>
            </w:tcMar>
            <w:hideMark/>
          </w:tcPr>
          <w:p w:rsidR="00FF229A" w:rsidRPr="00CB2E04" w:rsidRDefault="00FF229A" w:rsidP="00FF229A">
            <w:pPr>
              <w:rPr>
                <w:b/>
                <w:lang w:eastAsia="it-IT"/>
              </w:rPr>
            </w:pPr>
            <w:r w:rsidRPr="00CB2E04">
              <w:rPr>
                <w:b/>
                <w:lang w:eastAsia="it-IT"/>
              </w:rPr>
              <w:t>All</w:t>
            </w:r>
          </w:p>
        </w:tc>
        <w:tc>
          <w:tcPr>
            <w:tcW w:w="4229" w:type="pct"/>
            <w:shd w:val="clear" w:color="auto" w:fill="F7F7FF"/>
            <w:tcMar>
              <w:top w:w="75" w:type="dxa"/>
              <w:left w:w="44" w:type="dxa"/>
              <w:bottom w:w="75" w:type="dxa"/>
              <w:right w:w="44" w:type="dxa"/>
            </w:tcMar>
            <w:hideMark/>
          </w:tcPr>
          <w:p w:rsidR="00FF229A" w:rsidRPr="00450505" w:rsidRDefault="008F586E" w:rsidP="00834E69">
            <w:pPr>
              <w:rPr>
                <w:lang w:eastAsia="it-IT"/>
              </w:rPr>
            </w:pPr>
            <w:r>
              <w:rPr>
                <w:lang w:eastAsia="it-IT"/>
              </w:rPr>
              <w:t xml:space="preserve">Il </w:t>
            </w:r>
            <w:proofErr w:type="spellStart"/>
            <w:r w:rsidR="00834E69">
              <w:rPr>
                <w:lang w:eastAsia="it-IT"/>
              </w:rPr>
              <w:t>L</w:t>
            </w:r>
            <w:r>
              <w:rPr>
                <w:lang w:eastAsia="it-IT"/>
              </w:rPr>
              <w:t>istener</w:t>
            </w:r>
            <w:proofErr w:type="spellEnd"/>
            <w:r>
              <w:rPr>
                <w:lang w:eastAsia="it-IT"/>
              </w:rPr>
              <w:t xml:space="preserve"> </w:t>
            </w:r>
            <w:r w:rsidR="00FF229A">
              <w:rPr>
                <w:lang w:eastAsia="it-IT"/>
              </w:rPr>
              <w:t>riceve e logga tutti i messaggi.</w:t>
            </w:r>
          </w:p>
        </w:tc>
      </w:tr>
    </w:tbl>
    <w:p w:rsidR="00450505" w:rsidRDefault="00450505" w:rsidP="00FF229A"/>
    <w:p w:rsidR="00FF229A" w:rsidRDefault="004C4981" w:rsidP="00FF229A">
      <w:r>
        <w:t xml:space="preserve">É importante </w:t>
      </w:r>
      <w:proofErr w:type="gramStart"/>
      <w:r>
        <w:t>sottolineare</w:t>
      </w:r>
      <w:proofErr w:type="gramEnd"/>
      <w:r>
        <w:t xml:space="preserve"> che il livello di tracing include automaticamente tutti i livelli superiori</w:t>
      </w:r>
      <w:r w:rsidR="00834E69">
        <w:t xml:space="preserve"> (</w:t>
      </w:r>
      <w:r w:rsidR="00CB2E04">
        <w:t xml:space="preserve">con </w:t>
      </w:r>
      <w:r w:rsidR="00834E69">
        <w:t xml:space="preserve">la sola </w:t>
      </w:r>
      <w:r w:rsidR="00CB2E04">
        <w:t>eccezione del livello Off</w:t>
      </w:r>
      <w:r w:rsidR="00834E69">
        <w:t>)</w:t>
      </w:r>
      <w:r>
        <w:t>. Questo significa che un</w:t>
      </w:r>
      <w:r w:rsidR="00CB2E04">
        <w:t>a</w:t>
      </w:r>
      <w:r>
        <w:t xml:space="preserve"> </w:t>
      </w:r>
      <w:r w:rsidR="00CB2E04">
        <w:t>sorgente</w:t>
      </w:r>
      <w:r>
        <w:t xml:space="preserve"> </w:t>
      </w:r>
      <w:r w:rsidR="00CB2E04">
        <w:t>che ha lo switchValue configurato su Warning, invierà al listener solo i dati di livello Critical, Error e Warning. Una sorgente con switchValue</w:t>
      </w:r>
      <w:r w:rsidR="00CB2E04" w:rsidRPr="008F586E">
        <w:rPr>
          <w:b/>
        </w:rPr>
        <w:t xml:space="preserve"> All </w:t>
      </w:r>
      <w:r w:rsidR="00CB2E04">
        <w:t>invia al listener ogni tipo di messaggio ricevuto. Una nota particolare la merita ActivityTracing; essendo questo valore utile solo per la correlazione de</w:t>
      </w:r>
      <w:r w:rsidR="005B2A3D">
        <w:t>lle attività</w:t>
      </w:r>
      <w:r w:rsidR="00CB2E04">
        <w:t xml:space="preserve">, può essere </w:t>
      </w:r>
      <w:r w:rsidR="008F586E">
        <w:t>impostato</w:t>
      </w:r>
      <w:r w:rsidR="00CB2E04">
        <w:t xml:space="preserve"> insieme agli altri valori.</w:t>
      </w:r>
    </w:p>
    <w:p w:rsidR="00B40934" w:rsidRDefault="00B40934" w:rsidP="00FF229A">
      <w:r>
        <w:t xml:space="preserve">Così come è stato configurato </w:t>
      </w:r>
      <w:r w:rsidR="00FA4713">
        <w:t xml:space="preserve">il tracing per </w:t>
      </w:r>
      <w:r>
        <w:t xml:space="preserve">un assembly, se ne posso configurare anche altri. Se si voglio utilizzare </w:t>
      </w:r>
      <w:proofErr w:type="gramStart"/>
      <w:r>
        <w:t>file diversi</w:t>
      </w:r>
      <w:proofErr w:type="gramEnd"/>
      <w:r>
        <w:t xml:space="preserve">, allora lo snippet visto in precedenza è sufficiente, ma se si vuole utilizzare un solo file per tutti i listener, allora la situazione cambia in quanto si dovrebbero ripetere le stesse informazioni </w:t>
      </w:r>
      <w:r w:rsidR="00FA4713">
        <w:t xml:space="preserve">per ogni </w:t>
      </w:r>
      <w:proofErr w:type="spellStart"/>
      <w:r w:rsidR="00834E69">
        <w:t>L</w:t>
      </w:r>
      <w:r>
        <w:t>istener</w:t>
      </w:r>
      <w:proofErr w:type="spellEnd"/>
      <w:r>
        <w:t xml:space="preserve"> </w:t>
      </w:r>
      <w:r w:rsidR="00FA4713">
        <w:t xml:space="preserve">degli </w:t>
      </w:r>
      <w:proofErr w:type="spellStart"/>
      <w:r w:rsidR="00FA4713">
        <w:t>assembly</w:t>
      </w:r>
      <w:proofErr w:type="spellEnd"/>
      <w:r>
        <w:t xml:space="preserve">. Per ovviare </w:t>
      </w:r>
      <w:proofErr w:type="gramStart"/>
      <w:r>
        <w:t>ad</w:t>
      </w:r>
      <w:proofErr w:type="gramEnd"/>
      <w:r>
        <w:t xml:space="preserve"> una situazione del genere, si possono configurare dei </w:t>
      </w:r>
      <w:proofErr w:type="spellStart"/>
      <w:r w:rsidR="00834E69">
        <w:t>L</w:t>
      </w:r>
      <w:r>
        <w:t>istener</w:t>
      </w:r>
      <w:proofErr w:type="spellEnd"/>
      <w:r>
        <w:t xml:space="preserve"> globali a parte ed istruire quelli della </w:t>
      </w:r>
      <w:r w:rsidR="00834E69">
        <w:t>Source</w:t>
      </w:r>
      <w:r>
        <w:t xml:space="preserve"> per utilizzare </w:t>
      </w:r>
      <w:r w:rsidR="00834E69">
        <w:t>quelli</w:t>
      </w:r>
      <w:r>
        <w:t xml:space="preserve"> generici. In questo modo la configurazione reale dei </w:t>
      </w:r>
      <w:proofErr w:type="spellStart"/>
      <w:r w:rsidR="00834E69">
        <w:t>L</w:t>
      </w:r>
      <w:r>
        <w:t>istener</w:t>
      </w:r>
      <w:proofErr w:type="spellEnd"/>
      <w:r>
        <w:t xml:space="preserve"> si trova solo su quelli globali, mentre quelli legati alla </w:t>
      </w:r>
      <w:r w:rsidR="00834E69">
        <w:t xml:space="preserve">Source </w:t>
      </w:r>
      <w:r>
        <w:t>contengono solo un riferimento.</w:t>
      </w:r>
    </w:p>
    <w:tbl>
      <w:tblPr>
        <w:tblStyle w:val="TableGrid"/>
        <w:tblW w:w="0" w:type="auto"/>
        <w:tblLook w:val="04A0"/>
      </w:tblPr>
      <w:tblGrid>
        <w:gridCol w:w="9778"/>
      </w:tblGrid>
      <w:tr w:rsidR="00FA4713" w:rsidTr="00FA4713">
        <w:tc>
          <w:tcPr>
            <w:tcW w:w="9778" w:type="dxa"/>
          </w:tcPr>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&lt;configuration&gt;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&lt;system.diagnostics&gt;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&lt;sources&gt;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 xml:space="preserve">&lt;source name="System.ServiceModel" </w:t>
            </w:r>
          </w:p>
          <w:p w:rsid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switchValue="Information, ActivityTracing"</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propagateActivity="true"&gt;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&lt;listeners&gt;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&lt;add name="xml" /&gt;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&lt;/listeners&gt;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&lt;/source&gt;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&lt;source name="System.IdentityModel"&gt;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&lt;listeners&gt;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&lt;add name="xml" /&gt;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&lt;/listeners&gt;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&lt;/source&gt;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&lt;/sources&gt;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&lt;sharedListeners&gt;</w:t>
            </w:r>
          </w:p>
          <w:p w:rsid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sidRPr="00FA4713">
              <w:rPr>
                <w:rFonts w:ascii="Courier New" w:eastAsia="Times New Roman" w:hAnsi="Courier New" w:cs="Courier New"/>
                <w:color w:val="000066"/>
                <w:sz w:val="28"/>
                <w:szCs w:val="28"/>
                <w:lang w:val="en-US" w:eastAsia="it-IT"/>
              </w:rPr>
              <w:t xml:space="preserve">    </w:t>
            </w: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&lt;add name="xml"</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type="System.Diagnostics.XmlWriterTraceListener"</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val="en-US"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val="en-US" w:eastAsia="it-IT"/>
              </w:rPr>
              <w:t>initializeData="c:\log\Traces.svclog" /&gt;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eastAsia="it-IT"/>
              </w:rPr>
            </w:pPr>
            <w:r>
              <w:rPr>
                <w:rFonts w:ascii="Courier New" w:eastAsia="Times New Roman" w:hAnsi="Courier New" w:cs="Courier New"/>
                <w:color w:val="000066"/>
                <w:sz w:val="28"/>
                <w:szCs w:val="28"/>
                <w:lang w:val="en-US" w:eastAsia="it-IT"/>
              </w:rPr>
              <w:t xml:space="preserve">    </w:t>
            </w:r>
            <w:r w:rsidRPr="00FA4713">
              <w:rPr>
                <w:rFonts w:ascii="Courier New" w:eastAsia="Times New Roman" w:hAnsi="Courier New" w:cs="Courier New"/>
                <w:color w:val="000066"/>
                <w:sz w:val="28"/>
                <w:szCs w:val="28"/>
                <w:lang w:eastAsia="it-IT"/>
              </w:rPr>
              <w:t>&lt;/sharedListeners&gt;</w:t>
            </w:r>
          </w:p>
          <w:p w:rsidR="00FA4713" w:rsidRP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rPr>
                <w:rFonts w:ascii="Courier New" w:eastAsia="Times New Roman" w:hAnsi="Courier New" w:cs="Courier New"/>
                <w:color w:val="000066"/>
                <w:sz w:val="28"/>
                <w:szCs w:val="28"/>
                <w:lang w:eastAsia="it-IT"/>
              </w:rPr>
            </w:pPr>
            <w:r>
              <w:rPr>
                <w:rFonts w:ascii="Courier New" w:eastAsia="Times New Roman" w:hAnsi="Courier New" w:cs="Courier New"/>
                <w:color w:val="000066"/>
                <w:sz w:val="28"/>
                <w:szCs w:val="28"/>
                <w:lang w:eastAsia="it-IT"/>
              </w:rPr>
              <w:t xml:space="preserve">  </w:t>
            </w:r>
            <w:r w:rsidRPr="00FA4713">
              <w:rPr>
                <w:rFonts w:ascii="Courier New" w:eastAsia="Times New Roman" w:hAnsi="Courier New" w:cs="Courier New"/>
                <w:color w:val="000066"/>
                <w:sz w:val="28"/>
                <w:szCs w:val="28"/>
                <w:lang w:eastAsia="it-IT"/>
              </w:rPr>
              <w:t>&lt;/system.diagnostics&gt;</w:t>
            </w:r>
          </w:p>
          <w:p w:rsidR="00FA4713" w:rsidRDefault="00FA4713" w:rsidP="00FA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 w:right="9"/>
            </w:pPr>
            <w:r w:rsidRPr="00FA4713">
              <w:rPr>
                <w:rFonts w:ascii="Courier New" w:eastAsia="Times New Roman" w:hAnsi="Courier New" w:cs="Courier New"/>
                <w:color w:val="000066"/>
                <w:sz w:val="28"/>
                <w:szCs w:val="28"/>
                <w:lang w:eastAsia="it-IT"/>
              </w:rPr>
              <w:t>&lt;/configuration&gt;</w:t>
            </w:r>
          </w:p>
        </w:tc>
      </w:tr>
    </w:tbl>
    <w:p w:rsidR="00450505" w:rsidRDefault="00FA4713" w:rsidP="00FF229A">
      <w:r>
        <w:lastRenderedPageBreak/>
        <w:t xml:space="preserve">In questo snippet sono configurati due </w:t>
      </w:r>
      <w:proofErr w:type="spellStart"/>
      <w:r>
        <w:t>assembly</w:t>
      </w:r>
      <w:proofErr w:type="spellEnd"/>
      <w:r>
        <w:t xml:space="preserve"> per il </w:t>
      </w:r>
      <w:proofErr w:type="spellStart"/>
      <w:r>
        <w:t>tracing</w:t>
      </w:r>
      <w:proofErr w:type="spellEnd"/>
      <w:r w:rsidR="00834E69">
        <w:t>:</w:t>
      </w:r>
      <w:r>
        <w:t xml:space="preserve"> </w:t>
      </w:r>
      <w:proofErr w:type="spellStart"/>
      <w:r>
        <w:t>System.ServiceModel</w:t>
      </w:r>
      <w:proofErr w:type="spellEnd"/>
      <w:r>
        <w:t xml:space="preserve"> e </w:t>
      </w:r>
      <w:proofErr w:type="spellStart"/>
      <w:proofErr w:type="gramStart"/>
      <w:r>
        <w:t>System.IdentityModel.</w:t>
      </w:r>
      <w:proofErr w:type="spellEnd"/>
      <w:proofErr w:type="gramEnd"/>
      <w:r>
        <w:t xml:space="preserve"> Entrambi hanno un solo </w:t>
      </w:r>
      <w:proofErr w:type="spellStart"/>
      <w:r w:rsidR="00834E69">
        <w:t>L</w:t>
      </w:r>
      <w:r>
        <w:t>istener</w:t>
      </w:r>
      <w:proofErr w:type="spellEnd"/>
      <w:r w:rsidR="00D951DF">
        <w:t xml:space="preserve"> che ha il solo attributo </w:t>
      </w:r>
      <w:proofErr w:type="spellStart"/>
      <w:r w:rsidR="00D951DF">
        <w:t>name</w:t>
      </w:r>
      <w:proofErr w:type="spellEnd"/>
      <w:r w:rsidR="00D951DF">
        <w:t xml:space="preserve"> impostato a xml. In aggiunta al precedente esempio, c’è una sezione </w:t>
      </w:r>
      <w:r w:rsidR="00D951DF" w:rsidRPr="00D951DF">
        <w:rPr>
          <w:b/>
        </w:rPr>
        <w:t>sharedListener</w:t>
      </w:r>
      <w:r w:rsidR="00D951DF" w:rsidRPr="00D951DF">
        <w:t xml:space="preserve"> che </w:t>
      </w:r>
      <w:r w:rsidR="00D951DF">
        <w:t xml:space="preserve">contiene la configurazione dei listener globali. In questo caso è  configurato un solo listener che scrive su file in </w:t>
      </w:r>
      <w:r w:rsidR="00831446">
        <w:t xml:space="preserve">formato </w:t>
      </w:r>
      <w:r w:rsidR="00D951DF">
        <w:t xml:space="preserve">xml ed ha nome xml. L’associazione tra il </w:t>
      </w:r>
      <w:proofErr w:type="spellStart"/>
      <w:r w:rsidR="005461A2">
        <w:t>L</w:t>
      </w:r>
      <w:r w:rsidR="00D951DF">
        <w:t>istener</w:t>
      </w:r>
      <w:proofErr w:type="spellEnd"/>
      <w:r w:rsidR="00D951DF">
        <w:t xml:space="preserve"> globale </w:t>
      </w:r>
      <w:proofErr w:type="gramStart"/>
      <w:r w:rsidR="00831446">
        <w:t>ed</w:t>
      </w:r>
      <w:proofErr w:type="gramEnd"/>
      <w:r w:rsidR="00831446">
        <w:t xml:space="preserve"> i vari </w:t>
      </w:r>
      <w:proofErr w:type="spellStart"/>
      <w:r w:rsidR="005461A2">
        <w:t>L</w:t>
      </w:r>
      <w:r w:rsidR="00831446">
        <w:t>istener</w:t>
      </w:r>
      <w:proofErr w:type="spellEnd"/>
      <w:r w:rsidR="00831446">
        <w:t xml:space="preserve"> de</w:t>
      </w:r>
      <w:r w:rsidR="005461A2">
        <w:t>lle Source</w:t>
      </w:r>
      <w:r w:rsidR="00831446">
        <w:t xml:space="preserve"> avviene tramite l’attributo name. In questo mod</w:t>
      </w:r>
      <w:r w:rsidR="005461A2">
        <w:t xml:space="preserve">o si possono configurare tutte le Source </w:t>
      </w:r>
      <w:proofErr w:type="gramStart"/>
      <w:r w:rsidR="00831446">
        <w:t>ed</w:t>
      </w:r>
      <w:proofErr w:type="gramEnd"/>
      <w:r w:rsidR="00831446">
        <w:t xml:space="preserve"> i </w:t>
      </w:r>
      <w:proofErr w:type="spellStart"/>
      <w:r w:rsidR="005461A2">
        <w:t>L</w:t>
      </w:r>
      <w:r w:rsidR="00831446">
        <w:t>istener</w:t>
      </w:r>
      <w:proofErr w:type="spellEnd"/>
      <w:r w:rsidR="00831446">
        <w:t xml:space="preserve"> una sola volta e cambiare solo le associazioni.</w:t>
      </w:r>
    </w:p>
    <w:p w:rsidR="00B2763C" w:rsidRDefault="00B2763C" w:rsidP="00B2763C">
      <w:pPr>
        <w:pStyle w:val="Heading2"/>
      </w:pPr>
      <w:r>
        <w:t>Custom Trace</w:t>
      </w:r>
    </w:p>
    <w:p w:rsidR="00B2763C" w:rsidRDefault="00B2763C" w:rsidP="00B2763C">
      <w:r>
        <w:t xml:space="preserve">Fino ad adesso si è visto come loggare informazioni provenienti </w:t>
      </w:r>
      <w:r w:rsidR="00397AF1">
        <w:t>da</w:t>
      </w:r>
      <w:r w:rsidR="005B2A3D">
        <w:t>gli assembly di</w:t>
      </w:r>
      <w:r w:rsidR="00397AF1">
        <w:t xml:space="preserve"> </w:t>
      </w:r>
      <w:proofErr w:type="gramStart"/>
      <w:r w:rsidR="00397AF1">
        <w:t>WCF.</w:t>
      </w:r>
      <w:proofErr w:type="gramEnd"/>
      <w:r w:rsidR="00397AF1">
        <w:t xml:space="preserve"> Questo copre gran parte delle esigenze </w:t>
      </w:r>
      <w:r w:rsidR="002271EE">
        <w:t xml:space="preserve">in termini di andamento del sistema WCF, ma non offre alcuna indicazione sul codice dell’applicazione. Il vero scopo del tracing, infatti, è offrire allo sviluppatore e all’amministratore dati riguardanti l’applicazione e le operazioni che questa effettua. Per </w:t>
      </w:r>
      <w:r w:rsidR="004C4EDE">
        <w:t>creare ed utilizzare</w:t>
      </w:r>
      <w:r w:rsidR="002271EE">
        <w:t xml:space="preserve"> un proprio trace i passi sono molto semplici: </w:t>
      </w:r>
      <w:r w:rsidR="004C4EDE">
        <w:t>innanzitutto bisogna inserire nel codice le informazioni necessarie per inviare messaggi al sou</w:t>
      </w:r>
      <w:r w:rsidR="008F586E">
        <w:t xml:space="preserve">rce. Questo si fa creando un </w:t>
      </w:r>
      <w:r w:rsidR="004C4EDE">
        <w:t xml:space="preserve">oggetto di tipo </w:t>
      </w:r>
      <w:r w:rsidR="004C4EDE" w:rsidRPr="004C4EDE">
        <w:rPr>
          <w:b/>
        </w:rPr>
        <w:t>TraceSource</w:t>
      </w:r>
      <w:r w:rsidR="004C4EDE" w:rsidRPr="004C4EDE">
        <w:t xml:space="preserve"> </w:t>
      </w:r>
      <w:r w:rsidR="004C4EDE">
        <w:t>utilizzando il costruttore che prevede l</w:t>
      </w:r>
      <w:r w:rsidR="005461A2">
        <w:t>’inserimento del nome della S</w:t>
      </w:r>
      <w:r w:rsidR="004C4EDE">
        <w:t>ource. A questo punto</w:t>
      </w:r>
      <w:r w:rsidR="005B2A3D">
        <w:t>,</w:t>
      </w:r>
      <w:r w:rsidR="004C4EDE">
        <w:t xml:space="preserve"> si </w:t>
      </w:r>
      <w:r w:rsidR="005B2A3D">
        <w:t>possono utilizzare i metodi di questo oggetto per inviare le informazioni al source.</w:t>
      </w:r>
      <w:r w:rsidR="00A60C05">
        <w:t xml:space="preserve"> I metodi a disposizione sono quattro:</w:t>
      </w:r>
    </w:p>
    <w:p w:rsidR="00A60C05" w:rsidRPr="00A60C05" w:rsidRDefault="00A60C05" w:rsidP="00A60C05">
      <w:pPr>
        <w:pStyle w:val="ListParagraph"/>
        <w:numPr>
          <w:ilvl w:val="0"/>
          <w:numId w:val="9"/>
        </w:numPr>
        <w:rPr>
          <w:b/>
        </w:rPr>
      </w:pPr>
      <w:r w:rsidRPr="00A60C05">
        <w:rPr>
          <w:b/>
        </w:rPr>
        <w:t>TraceData</w:t>
      </w:r>
      <w:r w:rsidRPr="00A60C05">
        <w:t>:</w:t>
      </w:r>
      <w:r>
        <w:t xml:space="preserve"> serve per inviare solamente </w:t>
      </w:r>
      <w:r w:rsidR="005461A2">
        <w:t>dati</w:t>
      </w:r>
      <w:r>
        <w:t xml:space="preserve"> al</w:t>
      </w:r>
      <w:r w:rsidR="005461A2">
        <w:t>la</w:t>
      </w:r>
      <w:r>
        <w:t xml:space="preserve"> </w:t>
      </w:r>
      <w:r w:rsidR="005461A2">
        <w:t>S</w:t>
      </w:r>
      <w:r>
        <w:t>ource.</w:t>
      </w:r>
    </w:p>
    <w:p w:rsidR="00A60C05" w:rsidRPr="00EF350A" w:rsidRDefault="00A60C05" w:rsidP="00A60C05">
      <w:pPr>
        <w:pStyle w:val="ListParagraph"/>
        <w:numPr>
          <w:ilvl w:val="0"/>
          <w:numId w:val="9"/>
        </w:numPr>
        <w:rPr>
          <w:b/>
        </w:rPr>
      </w:pPr>
      <w:r>
        <w:rPr>
          <w:b/>
        </w:rPr>
        <w:t>TraceEvent</w:t>
      </w:r>
      <w:r w:rsidRPr="00A60C05">
        <w:t>:</w:t>
      </w:r>
      <w:r>
        <w:t xml:space="preserve"> invia un messaggio </w:t>
      </w:r>
      <w:r w:rsidR="00EF350A">
        <w:t>che rappresenta un evento.</w:t>
      </w:r>
    </w:p>
    <w:p w:rsidR="00EF350A" w:rsidRPr="00EF350A" w:rsidRDefault="00EF350A" w:rsidP="00A60C05">
      <w:pPr>
        <w:pStyle w:val="ListParagraph"/>
        <w:numPr>
          <w:ilvl w:val="0"/>
          <w:numId w:val="9"/>
        </w:numPr>
        <w:rPr>
          <w:b/>
        </w:rPr>
      </w:pPr>
      <w:r>
        <w:rPr>
          <w:b/>
        </w:rPr>
        <w:t>TraceInformation</w:t>
      </w:r>
      <w:r w:rsidRPr="00EF350A">
        <w:t>: invia</w:t>
      </w:r>
      <w:r>
        <w:t xml:space="preserve"> un messaggio che rappresenta un evento di tipo “Information”.</w:t>
      </w:r>
    </w:p>
    <w:p w:rsidR="00EF350A" w:rsidRPr="00A60C05" w:rsidRDefault="00EF350A" w:rsidP="00A60C05">
      <w:pPr>
        <w:pStyle w:val="ListParagraph"/>
        <w:numPr>
          <w:ilvl w:val="0"/>
          <w:numId w:val="9"/>
        </w:numPr>
        <w:rPr>
          <w:b/>
        </w:rPr>
      </w:pPr>
      <w:r>
        <w:rPr>
          <w:b/>
        </w:rPr>
        <w:t>TraceTransfer</w:t>
      </w:r>
      <w:r w:rsidRPr="00EF350A">
        <w:t>:</w:t>
      </w:r>
      <w:r>
        <w:t xml:space="preserve"> Invia un messaggio che trasferisce </w:t>
      </w:r>
      <w:r w:rsidR="00DC0647">
        <w:t xml:space="preserve">il controllo del trace verso un’altra </w:t>
      </w:r>
      <w:r>
        <w:t>l’attività</w:t>
      </w:r>
      <w:r w:rsidR="00DC0647">
        <w:t>.</w:t>
      </w:r>
    </w:p>
    <w:p w:rsidR="005461A2" w:rsidRDefault="005461A2" w:rsidP="00B2763C">
      <w:r>
        <w:t xml:space="preserve">Infine occorre impostare il file di configurazione per la ricezione </w:t>
      </w:r>
      <w:proofErr w:type="gramStart"/>
      <w:r>
        <w:t xml:space="preserve">di </w:t>
      </w:r>
      <w:proofErr w:type="gramEnd"/>
      <w:r>
        <w:t>informazioni dalla Source impostata nel codice.</w:t>
      </w:r>
    </w:p>
    <w:p w:rsidR="005B2A3D" w:rsidRDefault="005B2A3D" w:rsidP="00B2763C">
      <w:r>
        <w:t xml:space="preserve">Il primo passo è dichiarare l’oggetto </w:t>
      </w:r>
      <w:proofErr w:type="spellStart"/>
      <w:r w:rsidRPr="005B2A3D">
        <w:rPr>
          <w:i/>
        </w:rPr>
        <w:t>TraceSource</w:t>
      </w:r>
      <w:proofErr w:type="spellEnd"/>
      <w:r w:rsidRPr="005B2A3D">
        <w:t xml:space="preserve"> </w:t>
      </w:r>
      <w:r>
        <w:t>che</w:t>
      </w:r>
      <w:r w:rsidR="005461A2">
        <w:t>,</w:t>
      </w:r>
      <w:r>
        <w:t xml:space="preserve"> per convenienza</w:t>
      </w:r>
      <w:r w:rsidR="005461A2">
        <w:t>,</w:t>
      </w:r>
      <w:r>
        <w:t xml:space="preserve"> </w:t>
      </w:r>
      <w:proofErr w:type="gramStart"/>
      <w:r>
        <w:t>viene</w:t>
      </w:r>
      <w:proofErr w:type="gramEnd"/>
      <w:r>
        <w:t xml:space="preserve"> definito a livello di classe. Successivamente nel costruttore si istanzia l’oggetto definito sopra.</w:t>
      </w:r>
    </w:p>
    <w:tbl>
      <w:tblPr>
        <w:tblStyle w:val="TableGrid"/>
        <w:tblW w:w="0" w:type="auto"/>
        <w:tblLook w:val="04A0"/>
      </w:tblPr>
      <w:tblGrid>
        <w:gridCol w:w="9778"/>
      </w:tblGrid>
      <w:tr w:rsidR="005B2A3D" w:rsidRPr="005B2A3D" w:rsidTr="005B2A3D">
        <w:trPr>
          <w:trHeight w:val="700"/>
        </w:trPr>
        <w:tc>
          <w:tcPr>
            <w:tcW w:w="9778" w:type="dxa"/>
          </w:tcPr>
          <w:p w:rsidR="005B2A3D" w:rsidRDefault="005B2A3D" w:rsidP="005B2A3D">
            <w:pPr>
              <w:autoSpaceDE w:val="0"/>
              <w:autoSpaceDN w:val="0"/>
              <w:adjustRightInd w:val="0"/>
              <w:rPr>
                <w:rFonts w:ascii="Courier New" w:hAnsi="Courier New" w:cs="Courier New"/>
                <w:noProof/>
                <w:sz w:val="20"/>
                <w:szCs w:val="20"/>
                <w:lang w:val="en-US"/>
              </w:rPr>
            </w:pPr>
            <w:r w:rsidRPr="005B2A3D">
              <w:rPr>
                <w:rFonts w:ascii="Courier New" w:hAnsi="Courier New" w:cs="Courier New"/>
                <w:noProof/>
                <w:sz w:val="20"/>
                <w:szCs w:val="20"/>
                <w:lang w:val="en-US"/>
              </w:rPr>
              <w:t>TraceSource ts</w:t>
            </w:r>
            <w:r>
              <w:rPr>
                <w:rFonts w:ascii="Courier New" w:hAnsi="Courier New" w:cs="Courier New"/>
                <w:noProof/>
                <w:sz w:val="20"/>
                <w:szCs w:val="20"/>
                <w:lang w:val="en-US"/>
              </w:rPr>
              <w:t>;</w:t>
            </w:r>
          </w:p>
          <w:p w:rsidR="005461A2" w:rsidRDefault="005461A2" w:rsidP="005B2A3D">
            <w:pPr>
              <w:autoSpaceDE w:val="0"/>
              <w:autoSpaceDN w:val="0"/>
              <w:adjustRightInd w:val="0"/>
              <w:rPr>
                <w:rFonts w:ascii="Courier New" w:hAnsi="Courier New" w:cs="Courier New"/>
                <w:noProof/>
                <w:sz w:val="20"/>
                <w:szCs w:val="20"/>
                <w:lang w:val="en-US"/>
              </w:rPr>
            </w:pPr>
          </w:p>
          <w:p w:rsidR="005B2A3D" w:rsidRPr="005B2A3D" w:rsidRDefault="005B2A3D" w:rsidP="005B2A3D">
            <w:pPr>
              <w:autoSpaceDE w:val="0"/>
              <w:autoSpaceDN w:val="0"/>
              <w:adjustRightInd w:val="0"/>
              <w:rPr>
                <w:rFonts w:ascii="Courier New" w:hAnsi="Courier New" w:cs="Courier New"/>
                <w:noProof/>
                <w:sz w:val="20"/>
                <w:szCs w:val="20"/>
                <w:lang w:val="en-US"/>
              </w:rPr>
            </w:pPr>
            <w:r w:rsidRPr="005B2A3D">
              <w:rPr>
                <w:rFonts w:ascii="Courier New" w:hAnsi="Courier New" w:cs="Courier New"/>
                <w:noProof/>
                <w:sz w:val="20"/>
                <w:szCs w:val="20"/>
                <w:lang w:val="en-US"/>
              </w:rPr>
              <w:t>public Service() {</w:t>
            </w:r>
          </w:p>
          <w:p w:rsidR="005B2A3D" w:rsidRPr="005B2A3D" w:rsidRDefault="005B2A3D" w:rsidP="005B2A3D">
            <w:pPr>
              <w:autoSpaceDE w:val="0"/>
              <w:autoSpaceDN w:val="0"/>
              <w:adjustRightInd w:val="0"/>
              <w:rPr>
                <w:rFonts w:ascii="Courier New" w:hAnsi="Courier New" w:cs="Courier New"/>
                <w:noProof/>
                <w:sz w:val="20"/>
                <w:szCs w:val="20"/>
                <w:lang w:val="en-US"/>
              </w:rPr>
            </w:pPr>
            <w:r w:rsidRPr="005B2A3D">
              <w:rPr>
                <w:rFonts w:ascii="Courier New" w:hAnsi="Courier New" w:cs="Courier New"/>
                <w:noProof/>
                <w:sz w:val="20"/>
                <w:szCs w:val="20"/>
                <w:lang w:val="en-US"/>
              </w:rPr>
              <w:t xml:space="preserve">  ts = new TraceSource("ServerCustomTraceSource");</w:t>
            </w:r>
          </w:p>
          <w:p w:rsidR="005B2A3D" w:rsidRPr="005B2A3D" w:rsidRDefault="005B2A3D" w:rsidP="005B2A3D">
            <w:pPr>
              <w:autoSpaceDE w:val="0"/>
              <w:autoSpaceDN w:val="0"/>
              <w:adjustRightInd w:val="0"/>
              <w:rPr>
                <w:rFonts w:ascii="Courier New" w:hAnsi="Courier New" w:cs="Courier New"/>
                <w:noProof/>
                <w:sz w:val="20"/>
                <w:szCs w:val="20"/>
                <w:lang w:val="en-US"/>
              </w:rPr>
            </w:pPr>
            <w:r w:rsidRPr="005B2A3D">
              <w:rPr>
                <w:rFonts w:ascii="Courier New" w:hAnsi="Courier New" w:cs="Courier New"/>
                <w:noProof/>
                <w:sz w:val="20"/>
                <w:szCs w:val="20"/>
              </w:rPr>
              <w:t>}</w:t>
            </w:r>
          </w:p>
        </w:tc>
      </w:tr>
    </w:tbl>
    <w:p w:rsidR="005B2A3D" w:rsidRDefault="005B2A3D" w:rsidP="005B2A3D"/>
    <w:p w:rsidR="005B2A3D" w:rsidRDefault="005B2A3D" w:rsidP="005B2A3D">
      <w:r>
        <w:t xml:space="preserve">Il secondo passo è chiamare </w:t>
      </w:r>
      <w:r w:rsidR="00DC0647">
        <w:t>uno dei metodi:</w:t>
      </w:r>
    </w:p>
    <w:tbl>
      <w:tblPr>
        <w:tblStyle w:val="TableGrid"/>
        <w:tblW w:w="0" w:type="auto"/>
        <w:tblLook w:val="04A0"/>
      </w:tblPr>
      <w:tblGrid>
        <w:gridCol w:w="9778"/>
      </w:tblGrid>
      <w:tr w:rsidR="00DC0647" w:rsidRPr="00DC0647" w:rsidTr="00DC0647">
        <w:trPr>
          <w:hidden/>
        </w:trPr>
        <w:tc>
          <w:tcPr>
            <w:tcW w:w="9778" w:type="dxa"/>
          </w:tcPr>
          <w:p w:rsidR="00DC0647" w:rsidRPr="00DC0647" w:rsidRDefault="00DC0647" w:rsidP="00DC0647">
            <w:pPr>
              <w:autoSpaceDE w:val="0"/>
              <w:autoSpaceDN w:val="0"/>
              <w:adjustRightInd w:val="0"/>
              <w:rPr>
                <w:rFonts w:ascii="Courier New" w:hAnsi="Courier New" w:cs="Courier New"/>
                <w:noProof/>
                <w:sz w:val="20"/>
                <w:szCs w:val="20"/>
                <w:lang w:val="en-US"/>
              </w:rPr>
            </w:pPr>
            <w:r w:rsidRPr="00DC0647">
              <w:rPr>
                <w:rFonts w:ascii="Courier New" w:hAnsi="Courier New" w:cs="Courier New"/>
                <w:noProof/>
                <w:vanish/>
                <w:sz w:val="20"/>
                <w:szCs w:val="20"/>
                <w:lang w:val="en-US"/>
              </w:rPr>
              <w:tab/>
            </w:r>
            <w:r w:rsidRPr="00DC0647">
              <w:rPr>
                <w:rFonts w:ascii="Courier New" w:hAnsi="Courier New" w:cs="Courier New"/>
                <w:noProof/>
                <w:sz w:val="20"/>
                <w:szCs w:val="20"/>
                <w:lang w:val="en-US"/>
              </w:rPr>
              <w:t>public string Method(string input) {</w:t>
            </w:r>
          </w:p>
          <w:p w:rsidR="00DC0647" w:rsidRPr="00DC0647" w:rsidRDefault="00DC0647" w:rsidP="00DC0647">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DC0647">
              <w:rPr>
                <w:rFonts w:ascii="Courier New" w:hAnsi="Courier New" w:cs="Courier New"/>
                <w:noProof/>
                <w:sz w:val="20"/>
                <w:szCs w:val="20"/>
                <w:lang w:val="en-US"/>
              </w:rPr>
              <w:t>if (Trace.CorrelationManager.ActivityId == Guid.Empty) {</w:t>
            </w:r>
          </w:p>
          <w:p w:rsidR="00DC0647" w:rsidRPr="00DC0647" w:rsidRDefault="00DC0647" w:rsidP="00DC0647">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DC0647">
              <w:rPr>
                <w:rFonts w:ascii="Courier New" w:hAnsi="Courier New" w:cs="Courier New"/>
                <w:noProof/>
                <w:sz w:val="20"/>
                <w:szCs w:val="20"/>
                <w:lang w:val="en-US"/>
              </w:rPr>
              <w:t>Guid newGuid = Guid.NewGuid();</w:t>
            </w:r>
          </w:p>
          <w:p w:rsidR="00DC0647" w:rsidRPr="00DC0647" w:rsidRDefault="00DC0647" w:rsidP="00DC0647">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DC0647">
              <w:rPr>
                <w:rFonts w:ascii="Courier New" w:hAnsi="Courier New" w:cs="Courier New"/>
                <w:noProof/>
                <w:sz w:val="20"/>
                <w:szCs w:val="20"/>
                <w:lang w:val="en-US"/>
              </w:rPr>
              <w:t>Trace.CorrelationManager.ActivityId = newGuid;</w:t>
            </w:r>
          </w:p>
          <w:p w:rsidR="00DC0647" w:rsidRPr="00DC0647" w:rsidRDefault="00DC0647" w:rsidP="00DC0647">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DC0647">
              <w:rPr>
                <w:rFonts w:ascii="Courier New" w:hAnsi="Courier New" w:cs="Courier New"/>
                <w:noProof/>
                <w:sz w:val="20"/>
                <w:szCs w:val="20"/>
                <w:lang w:val="en-US"/>
              </w:rPr>
              <w:t>}</w:t>
            </w:r>
          </w:p>
          <w:p w:rsidR="00DC0647" w:rsidRPr="00DC0647" w:rsidRDefault="00DC0647" w:rsidP="00DC0647">
            <w:pPr>
              <w:autoSpaceDE w:val="0"/>
              <w:autoSpaceDN w:val="0"/>
              <w:adjustRightInd w:val="0"/>
              <w:rPr>
                <w:rFonts w:ascii="Courier New" w:hAnsi="Courier New" w:cs="Courier New"/>
                <w:noProof/>
                <w:sz w:val="20"/>
                <w:szCs w:val="20"/>
                <w:lang w:val="en-US"/>
              </w:rPr>
            </w:pPr>
          </w:p>
          <w:p w:rsidR="00DC0647" w:rsidRPr="00DC0647" w:rsidRDefault="00DC0647" w:rsidP="00DC0647">
            <w:pPr>
              <w:autoSpaceDE w:val="0"/>
              <w:autoSpaceDN w:val="0"/>
              <w:adjustRightInd w:val="0"/>
              <w:rPr>
                <w:rFonts w:ascii="Courier New" w:hAnsi="Courier New" w:cs="Courier New"/>
                <w:noProof/>
                <w:sz w:val="20"/>
                <w:szCs w:val="20"/>
                <w:lang w:val="en-US"/>
              </w:rPr>
            </w:pPr>
            <w:r w:rsidRPr="00DC0647">
              <w:rPr>
                <w:rFonts w:ascii="Courier New" w:hAnsi="Courier New" w:cs="Courier New"/>
                <w:noProof/>
                <w:sz w:val="20"/>
                <w:szCs w:val="20"/>
                <w:lang w:val="en-US"/>
              </w:rPr>
              <w:t xml:space="preserve">  ts.TraceEvent(TraceEventType.Information, 0, "Informazione");</w:t>
            </w:r>
          </w:p>
          <w:p w:rsidR="00DC0647" w:rsidRDefault="00DC0647" w:rsidP="00DC0647">
            <w:pPr>
              <w:autoSpaceDE w:val="0"/>
              <w:autoSpaceDN w:val="0"/>
              <w:adjustRightInd w:val="0"/>
              <w:rPr>
                <w:rFonts w:ascii="Courier New" w:hAnsi="Courier New" w:cs="Courier New"/>
                <w:noProof/>
                <w:sz w:val="20"/>
                <w:szCs w:val="20"/>
                <w:lang w:val="en-US"/>
              </w:rPr>
            </w:pPr>
            <w:r w:rsidRPr="00DC0647">
              <w:rPr>
                <w:rFonts w:ascii="Courier New" w:hAnsi="Courier New" w:cs="Courier New"/>
                <w:noProof/>
                <w:sz w:val="20"/>
                <w:szCs w:val="20"/>
                <w:lang w:val="en-US"/>
              </w:rPr>
              <w:t xml:space="preserve">  ts.TraceData(TraceEventType.Information, 0, "</w:t>
            </w:r>
            <w:r>
              <w:rPr>
                <w:rFonts w:ascii="Courier New" w:hAnsi="Courier New" w:cs="Courier New"/>
                <w:noProof/>
                <w:sz w:val="20"/>
                <w:szCs w:val="20"/>
                <w:lang w:val="en-US"/>
              </w:rPr>
              <w:t>dato</w:t>
            </w:r>
            <w:r w:rsidRPr="00DC0647">
              <w:rPr>
                <w:rFonts w:ascii="Courier New" w:hAnsi="Courier New" w:cs="Courier New"/>
                <w:noProof/>
                <w:sz w:val="20"/>
                <w:szCs w:val="20"/>
                <w:lang w:val="en-US"/>
              </w:rPr>
              <w:t>");</w:t>
            </w:r>
          </w:p>
          <w:p w:rsidR="00DC0647" w:rsidRPr="00DC0647" w:rsidRDefault="00DC0647" w:rsidP="00DC0647">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DC0647">
              <w:rPr>
                <w:rFonts w:ascii="Courier New" w:hAnsi="Courier New" w:cs="Courier New"/>
                <w:noProof/>
                <w:sz w:val="20"/>
                <w:szCs w:val="20"/>
                <w:lang w:val="en-US"/>
              </w:rPr>
              <w:t>return result;</w:t>
            </w:r>
          </w:p>
          <w:p w:rsidR="00DC0647" w:rsidRPr="00DC0647" w:rsidRDefault="00DC0647" w:rsidP="00DC0647">
            <w:pPr>
              <w:autoSpaceDE w:val="0"/>
              <w:autoSpaceDN w:val="0"/>
              <w:adjustRightInd w:val="0"/>
              <w:rPr>
                <w:rFonts w:ascii="Courier New" w:hAnsi="Courier New" w:cs="Courier New"/>
                <w:noProof/>
                <w:sz w:val="20"/>
                <w:szCs w:val="20"/>
                <w:lang w:val="en-US"/>
              </w:rPr>
            </w:pPr>
            <w:r w:rsidRPr="00DC0647">
              <w:rPr>
                <w:rFonts w:ascii="Courier New" w:hAnsi="Courier New" w:cs="Courier New"/>
                <w:noProof/>
                <w:sz w:val="20"/>
                <w:szCs w:val="20"/>
                <w:lang w:val="en-US"/>
              </w:rPr>
              <w:t>}</w:t>
            </w:r>
          </w:p>
        </w:tc>
      </w:tr>
    </w:tbl>
    <w:p w:rsidR="00DC0647" w:rsidRDefault="00DC0647" w:rsidP="005B2A3D">
      <w:pPr>
        <w:rPr>
          <w:lang w:val="en-US"/>
        </w:rPr>
      </w:pPr>
    </w:p>
    <w:p w:rsidR="005461A2" w:rsidRPr="00D944F0" w:rsidRDefault="005461A2" w:rsidP="005461A2">
      <w:r w:rsidRPr="00D944F0">
        <w:t>Molto importante è la prima parte del metodo che permette la correlazione de</w:t>
      </w:r>
      <w:r>
        <w:t>lle attività</w:t>
      </w:r>
      <w:r w:rsidRPr="00D944F0">
        <w:t xml:space="preserve"> </w:t>
      </w:r>
      <w:r>
        <w:t>e di cui si parla nel prossimo paragrafo.</w:t>
      </w:r>
    </w:p>
    <w:p w:rsidR="005461A2" w:rsidRDefault="005461A2" w:rsidP="005B2A3D">
      <w:pPr>
        <w:rPr>
          <w:lang w:val="en-US"/>
        </w:rPr>
      </w:pPr>
      <w:proofErr w:type="gramStart"/>
      <w:r>
        <w:rPr>
          <w:lang w:val="en-US"/>
        </w:rPr>
        <w:lastRenderedPageBreak/>
        <w:t>Il</w:t>
      </w:r>
      <w:proofErr w:type="gramEnd"/>
      <w:r>
        <w:rPr>
          <w:lang w:val="en-US"/>
        </w:rPr>
        <w:t xml:space="preserve"> </w:t>
      </w:r>
      <w:proofErr w:type="spellStart"/>
      <w:r>
        <w:rPr>
          <w:lang w:val="en-US"/>
        </w:rPr>
        <w:t>terzo</w:t>
      </w:r>
      <w:proofErr w:type="spellEnd"/>
      <w:r>
        <w:rPr>
          <w:lang w:val="en-US"/>
        </w:rPr>
        <w:t xml:space="preserve"> </w:t>
      </w:r>
      <w:proofErr w:type="spellStart"/>
      <w:r>
        <w:rPr>
          <w:lang w:val="en-US"/>
        </w:rPr>
        <w:t>ed</w:t>
      </w:r>
      <w:proofErr w:type="spellEnd"/>
      <w:r>
        <w:rPr>
          <w:lang w:val="en-US"/>
        </w:rPr>
        <w:t xml:space="preserve"> ultimo </w:t>
      </w:r>
      <w:proofErr w:type="spellStart"/>
      <w:r>
        <w:rPr>
          <w:lang w:val="en-US"/>
        </w:rPr>
        <w:t>passo</w:t>
      </w:r>
      <w:proofErr w:type="spellEnd"/>
      <w:r>
        <w:rPr>
          <w:lang w:val="en-US"/>
        </w:rPr>
        <w:t xml:space="preserve"> è </w:t>
      </w:r>
      <w:proofErr w:type="spellStart"/>
      <w:r>
        <w:rPr>
          <w:lang w:val="en-US"/>
        </w:rPr>
        <w:t>configurare</w:t>
      </w:r>
      <w:proofErr w:type="spellEnd"/>
      <w:r>
        <w:rPr>
          <w:lang w:val="en-US"/>
        </w:rPr>
        <w:t xml:space="preserve"> </w:t>
      </w:r>
      <w:proofErr w:type="spellStart"/>
      <w:r>
        <w:rPr>
          <w:lang w:val="en-US"/>
        </w:rPr>
        <w:t>l’applicazione</w:t>
      </w:r>
      <w:proofErr w:type="spellEnd"/>
    </w:p>
    <w:tbl>
      <w:tblPr>
        <w:tblStyle w:val="TableGrid"/>
        <w:tblW w:w="0" w:type="auto"/>
        <w:tblLook w:val="04A0"/>
      </w:tblPr>
      <w:tblGrid>
        <w:gridCol w:w="9778"/>
      </w:tblGrid>
      <w:tr w:rsidR="005461A2" w:rsidRPr="00DC0647" w:rsidTr="00955302">
        <w:tc>
          <w:tcPr>
            <w:tcW w:w="9778" w:type="dxa"/>
          </w:tcPr>
          <w:p w:rsidR="005461A2" w:rsidRPr="005461A2" w:rsidRDefault="005461A2" w:rsidP="005461A2">
            <w:pPr>
              <w:autoSpaceDE w:val="0"/>
              <w:autoSpaceDN w:val="0"/>
              <w:adjustRightInd w:val="0"/>
              <w:rPr>
                <w:rFonts w:ascii="Courier New" w:hAnsi="Courier New" w:cs="Courier New"/>
                <w:noProof/>
                <w:sz w:val="20"/>
                <w:szCs w:val="20"/>
              </w:rPr>
            </w:pPr>
            <w:r w:rsidRPr="005461A2">
              <w:rPr>
                <w:rFonts w:ascii="Courier New" w:hAnsi="Courier New" w:cs="Courier New"/>
                <w:noProof/>
                <w:sz w:val="20"/>
                <w:szCs w:val="20"/>
              </w:rPr>
              <w:t>&lt;source name="ServerCustomTraceSource" switchValue="All"&gt;</w:t>
            </w:r>
          </w:p>
          <w:p w:rsidR="005461A2" w:rsidRPr="005461A2" w:rsidRDefault="005461A2" w:rsidP="005461A2">
            <w:pPr>
              <w:autoSpaceDE w:val="0"/>
              <w:autoSpaceDN w:val="0"/>
              <w:adjustRightInd w:val="0"/>
              <w:rPr>
                <w:rFonts w:ascii="Courier New" w:hAnsi="Courier New" w:cs="Courier New"/>
                <w:noProof/>
                <w:sz w:val="20"/>
                <w:szCs w:val="20"/>
              </w:rPr>
            </w:pPr>
            <w:r w:rsidRPr="005461A2">
              <w:rPr>
                <w:rFonts w:ascii="Courier New" w:hAnsi="Courier New" w:cs="Courier New"/>
                <w:noProof/>
                <w:sz w:val="20"/>
                <w:szCs w:val="20"/>
              </w:rPr>
              <w:t xml:space="preserve">  &lt;listeners&gt;</w:t>
            </w:r>
          </w:p>
          <w:p w:rsidR="005461A2" w:rsidRPr="005461A2" w:rsidRDefault="005461A2" w:rsidP="005461A2">
            <w:pPr>
              <w:autoSpaceDE w:val="0"/>
              <w:autoSpaceDN w:val="0"/>
              <w:adjustRightInd w:val="0"/>
              <w:rPr>
                <w:rFonts w:ascii="Courier New" w:hAnsi="Courier New" w:cs="Courier New"/>
                <w:noProof/>
                <w:sz w:val="20"/>
                <w:szCs w:val="20"/>
              </w:rPr>
            </w:pPr>
            <w:r w:rsidRPr="005461A2">
              <w:rPr>
                <w:rFonts w:ascii="Courier New" w:hAnsi="Courier New" w:cs="Courier New"/>
                <w:noProof/>
                <w:sz w:val="20"/>
                <w:szCs w:val="20"/>
              </w:rPr>
              <w:t xml:space="preserve">    &lt;add name="xml" /&gt;</w:t>
            </w:r>
          </w:p>
          <w:p w:rsidR="005461A2" w:rsidRPr="005461A2" w:rsidRDefault="005461A2" w:rsidP="005461A2">
            <w:pPr>
              <w:autoSpaceDE w:val="0"/>
              <w:autoSpaceDN w:val="0"/>
              <w:adjustRightInd w:val="0"/>
              <w:rPr>
                <w:rFonts w:ascii="Courier New" w:hAnsi="Courier New" w:cs="Courier New"/>
                <w:noProof/>
                <w:sz w:val="20"/>
                <w:szCs w:val="20"/>
              </w:rPr>
            </w:pPr>
            <w:r w:rsidRPr="005461A2">
              <w:rPr>
                <w:rFonts w:ascii="Courier New" w:hAnsi="Courier New" w:cs="Courier New"/>
                <w:noProof/>
                <w:sz w:val="20"/>
                <w:szCs w:val="20"/>
              </w:rPr>
              <w:t xml:space="preserve">  &lt;/listeners&gt;</w:t>
            </w:r>
          </w:p>
          <w:p w:rsidR="005461A2" w:rsidRPr="00DC0647" w:rsidRDefault="005461A2" w:rsidP="005461A2">
            <w:pPr>
              <w:autoSpaceDE w:val="0"/>
              <w:autoSpaceDN w:val="0"/>
              <w:adjustRightInd w:val="0"/>
              <w:rPr>
                <w:rFonts w:ascii="Courier New" w:hAnsi="Courier New" w:cs="Courier New"/>
                <w:noProof/>
                <w:sz w:val="20"/>
                <w:szCs w:val="20"/>
                <w:lang w:val="en-US"/>
              </w:rPr>
            </w:pPr>
            <w:r w:rsidRPr="005461A2">
              <w:rPr>
                <w:rFonts w:ascii="Courier New" w:hAnsi="Courier New" w:cs="Courier New"/>
                <w:noProof/>
                <w:sz w:val="20"/>
                <w:szCs w:val="20"/>
              </w:rPr>
              <w:t>&lt;/source&gt;</w:t>
            </w:r>
          </w:p>
        </w:tc>
      </w:tr>
    </w:tbl>
    <w:p w:rsidR="005461A2" w:rsidRDefault="005461A2" w:rsidP="005B2A3D"/>
    <w:p w:rsidR="00DC0647" w:rsidRPr="008265D7" w:rsidRDefault="00DC0647" w:rsidP="00DC0647">
      <w:pPr>
        <w:pStyle w:val="Heading2"/>
      </w:pPr>
      <w:proofErr w:type="spellStart"/>
      <w:r w:rsidRPr="008265D7">
        <w:t>ActivityTracing</w:t>
      </w:r>
      <w:proofErr w:type="spellEnd"/>
    </w:p>
    <w:p w:rsidR="00DC0647" w:rsidRDefault="00D944F0" w:rsidP="00DC0647">
      <w:r w:rsidRPr="00D944F0">
        <w:t xml:space="preserve">Una delle cose più </w:t>
      </w:r>
      <w:r>
        <w:t xml:space="preserve">utili quando </w:t>
      </w:r>
      <w:proofErr w:type="gramStart"/>
      <w:r>
        <w:t xml:space="preserve">si </w:t>
      </w:r>
      <w:proofErr w:type="gramEnd"/>
      <w:r w:rsidR="007D1731">
        <w:t>impostano le informazioni</w:t>
      </w:r>
      <w:r>
        <w:t xml:space="preserve"> </w:t>
      </w:r>
      <w:r w:rsidR="007D1731">
        <w:t xml:space="preserve">di tracing è la possibilità di suddividere </w:t>
      </w:r>
      <w:r w:rsidR="00467A0C">
        <w:t xml:space="preserve">chiaramente </w:t>
      </w:r>
      <w:r w:rsidR="007D1731">
        <w:t>le varie attività che vengono sv</w:t>
      </w:r>
      <w:r w:rsidR="00467A0C">
        <w:t>olte per elaborare una richiest</w:t>
      </w:r>
      <w:r w:rsidR="005461A2">
        <w:t>a</w:t>
      </w:r>
      <w:r w:rsidR="007D1731">
        <w:t>. Ad esempio, l’assembly System.ServiceModel</w:t>
      </w:r>
      <w:r w:rsidR="00467A0C">
        <w:t xml:space="preserve"> suddivi</w:t>
      </w:r>
      <w:r w:rsidR="008F586E">
        <w:t>de le varie attività che portan</w:t>
      </w:r>
      <w:r w:rsidR="00467A0C">
        <w:t xml:space="preserve">o dall’avvio del servizio alla ricezione ed alla conseguente risposta di un messaggio. </w:t>
      </w:r>
      <w:r w:rsidR="005461A2">
        <w:t>I</w:t>
      </w:r>
      <w:r w:rsidR="00467A0C">
        <w:t xml:space="preserve">n questo </w:t>
      </w:r>
      <w:proofErr w:type="gramStart"/>
      <w:r w:rsidR="00467A0C">
        <w:t>lasso di tempo</w:t>
      </w:r>
      <w:proofErr w:type="gramEnd"/>
      <w:r w:rsidR="00467A0C">
        <w:t xml:space="preserve"> c’è l’avvio dell’host, l’apertura del canale, la ricezione del messaggio, la sua elaborazione ed infine l’invio del messaggio di risposta. Alla fine ci sarà la chiusura del canale e la chiusura dell’host. Poter identificare e separare i messaggi che arrivano durante le varie fasi, permette una più facile ricerca dei dati che si stanno cercando già a primo impatto. La parte di infrastruttura e la tecnica che facilitano questo compito sono denominate </w:t>
      </w:r>
      <w:r w:rsidR="00467A0C" w:rsidRPr="00467A0C">
        <w:rPr>
          <w:b/>
        </w:rPr>
        <w:t>ActivityTracing</w:t>
      </w:r>
      <w:r w:rsidR="00467A0C">
        <w:t>.</w:t>
      </w:r>
    </w:p>
    <w:p w:rsidR="00467A0C" w:rsidRDefault="00467A0C" w:rsidP="00DC0647">
      <w:r>
        <w:t xml:space="preserve">Ma come funziona l’ActivityTracing? L’oggetto </w:t>
      </w:r>
      <w:r w:rsidRPr="00467A0C">
        <w:rPr>
          <w:b/>
        </w:rPr>
        <w:t>Trace</w:t>
      </w:r>
      <w:r>
        <w:rPr>
          <w:b/>
        </w:rPr>
        <w:t xml:space="preserve"> </w:t>
      </w:r>
      <w:r w:rsidRPr="00467A0C">
        <w:t>in</w:t>
      </w:r>
      <w:r>
        <w:t xml:space="preserve"> </w:t>
      </w:r>
      <w:proofErr w:type="gramStart"/>
      <w:r>
        <w:t>.NET</w:t>
      </w:r>
      <w:proofErr w:type="gramEnd"/>
      <w:r>
        <w:t xml:space="preserve"> contiene una proprieta </w:t>
      </w:r>
      <w:r w:rsidRPr="00467A0C">
        <w:rPr>
          <w:b/>
        </w:rPr>
        <w:t>CorrelationManager</w:t>
      </w:r>
      <w:r w:rsidR="005461A2">
        <w:t xml:space="preserve"> che è responsabile del mantenimento di</w:t>
      </w:r>
      <w:r>
        <w:t xml:space="preserve"> tutte le informazioni di tracing emesse sotto una unica attività. Queste informazioni vengono correlate tra loro grazie alla proprietà </w:t>
      </w:r>
      <w:r w:rsidRPr="00467A0C">
        <w:rPr>
          <w:b/>
        </w:rPr>
        <w:t>ActivityId</w:t>
      </w:r>
      <w:r>
        <w:t xml:space="preserve"> (di tipo Guid) di CorrelationManager. Impostando ActivityId su un nuovo valore, comporta l’inizio di una nuova attività. In questo modo si possono facilmente creare nuove sotto-attività. Per semplificare ulteriormente l’utilizzo dell’</w:t>
      </w:r>
      <w:proofErr w:type="spellStart"/>
      <w:r>
        <w:t>ActivityTracing</w:t>
      </w:r>
      <w:proofErr w:type="spellEnd"/>
      <w:r w:rsidR="005461A2">
        <w:t>,</w:t>
      </w:r>
      <w:r>
        <w:t xml:space="preserve"> si possono usare </w:t>
      </w:r>
      <w:r w:rsidR="00BA0B69">
        <w:t xml:space="preserve">adeguatamente </w:t>
      </w:r>
      <w:r>
        <w:t xml:space="preserve">i metodi </w:t>
      </w:r>
      <w:r w:rsidRPr="005461A2">
        <w:rPr>
          <w:b/>
        </w:rPr>
        <w:t>TraceTransfer</w:t>
      </w:r>
      <w:r>
        <w:t xml:space="preserve"> e </w:t>
      </w:r>
      <w:r w:rsidR="00BA0B69" w:rsidRPr="005461A2">
        <w:rPr>
          <w:b/>
        </w:rPr>
        <w:t>TraceEvent</w:t>
      </w:r>
      <w:r w:rsidR="00BA0B69">
        <w:t xml:space="preserve"> per ottenere un risultato ancora più chiaro.</w:t>
      </w:r>
    </w:p>
    <w:tbl>
      <w:tblPr>
        <w:tblStyle w:val="TableGrid"/>
        <w:tblW w:w="0" w:type="auto"/>
        <w:tblLook w:val="04A0"/>
      </w:tblPr>
      <w:tblGrid>
        <w:gridCol w:w="9778"/>
      </w:tblGrid>
      <w:tr w:rsidR="00BA0B69" w:rsidTr="00BA0B69">
        <w:tc>
          <w:tcPr>
            <w:tcW w:w="9778" w:type="dxa"/>
          </w:tcPr>
          <w:p w:rsidR="00BA0B69" w:rsidRPr="00BA0B69" w:rsidRDefault="00BA0B69" w:rsidP="00BA0B69">
            <w:pPr>
              <w:autoSpaceDE w:val="0"/>
              <w:autoSpaceDN w:val="0"/>
              <w:adjustRightInd w:val="0"/>
              <w:rPr>
                <w:rFonts w:ascii="Courier New" w:hAnsi="Courier New" w:cs="Courier New"/>
                <w:noProof/>
                <w:sz w:val="20"/>
                <w:szCs w:val="20"/>
                <w:lang w:val="en-US"/>
              </w:rPr>
            </w:pPr>
            <w:r w:rsidRPr="00BA0B69">
              <w:rPr>
                <w:rFonts w:ascii="Courier New" w:hAnsi="Courier New" w:cs="Courier New"/>
                <w:noProof/>
                <w:sz w:val="20"/>
                <w:szCs w:val="20"/>
                <w:lang w:val="en-US"/>
              </w:rPr>
              <w:t xml:space="preserve">public string </w:t>
            </w:r>
            <w:r>
              <w:rPr>
                <w:rFonts w:ascii="Courier New" w:hAnsi="Courier New" w:cs="Courier New"/>
                <w:noProof/>
                <w:sz w:val="20"/>
                <w:szCs w:val="20"/>
                <w:lang w:val="en-US"/>
              </w:rPr>
              <w:t>Public</w:t>
            </w:r>
            <w:r w:rsidRPr="00BA0B69">
              <w:rPr>
                <w:rFonts w:ascii="Courier New" w:hAnsi="Courier New" w:cs="Courier New"/>
                <w:noProof/>
                <w:sz w:val="20"/>
                <w:szCs w:val="20"/>
                <w:lang w:val="en-US"/>
              </w:rPr>
              <w:t>Method(string input) {</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if (Trace.CorrelationManager.ActivityId == Guid.Empty) {</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Guid newGuid = Guid.NewGuid();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Trace.CorrelationManager.ActivityId = newGuid;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lang w:val="en-US"/>
              </w:rPr>
            </w:pPr>
          </w:p>
          <w:p w:rsidR="00BA0B69" w:rsidRPr="00BA0B69" w:rsidRDefault="00BA0B69" w:rsidP="00BA0B69">
            <w:pPr>
              <w:autoSpaceDE w:val="0"/>
              <w:autoSpaceDN w:val="0"/>
              <w:adjustRightInd w:val="0"/>
              <w:rPr>
                <w:rFonts w:ascii="Courier New" w:hAnsi="Courier New" w:cs="Courier New"/>
                <w:noProof/>
                <w:sz w:val="20"/>
                <w:szCs w:val="20"/>
                <w:lang w:val="en-US"/>
              </w:rPr>
            </w:pPr>
            <w:r w:rsidRPr="00BA0B69">
              <w:rPr>
                <w:rFonts w:ascii="Courier New" w:hAnsi="Courier New" w:cs="Courier New"/>
                <w:noProof/>
                <w:sz w:val="20"/>
                <w:szCs w:val="20"/>
                <w:lang w:val="en-US"/>
              </w:rPr>
              <w:t xml:space="preserve">  ts.TraceEvent(TraceEventType.Information, 0, "Ricevuto messaggio ");</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string result = input.ToUpper();</w:t>
            </w:r>
          </w:p>
          <w:p w:rsidR="00BA0B69" w:rsidRPr="00BB5C6B" w:rsidRDefault="00BA0B69" w:rsidP="00BA0B69">
            <w:pPr>
              <w:autoSpaceDE w:val="0"/>
              <w:autoSpaceDN w:val="0"/>
              <w:adjustRightInd w:val="0"/>
              <w:rPr>
                <w:rFonts w:ascii="Courier New" w:hAnsi="Courier New" w:cs="Courier New"/>
                <w:noProof/>
                <w:sz w:val="20"/>
                <w:szCs w:val="20"/>
                <w:lang w:val="en-US"/>
              </w:rPr>
            </w:pPr>
            <w:r w:rsidRPr="00BB5C6B">
              <w:rPr>
                <w:rFonts w:ascii="Courier New" w:hAnsi="Courier New" w:cs="Courier New"/>
                <w:noProof/>
                <w:sz w:val="20"/>
                <w:szCs w:val="20"/>
                <w:lang w:val="en-US"/>
              </w:rPr>
              <w:t xml:space="preserve">  privateMethod();</w:t>
            </w:r>
          </w:p>
          <w:p w:rsidR="00BA0B69" w:rsidRPr="00BB5C6B" w:rsidRDefault="00BA0B69" w:rsidP="00BA0B69">
            <w:pPr>
              <w:autoSpaceDE w:val="0"/>
              <w:autoSpaceDN w:val="0"/>
              <w:adjustRightInd w:val="0"/>
              <w:rPr>
                <w:rFonts w:ascii="Courier New" w:hAnsi="Courier New" w:cs="Courier New"/>
                <w:noProof/>
                <w:sz w:val="20"/>
                <w:szCs w:val="20"/>
                <w:lang w:val="en-US"/>
              </w:rPr>
            </w:pPr>
            <w:r w:rsidRPr="00BB5C6B">
              <w:rPr>
                <w:rFonts w:ascii="Courier New" w:hAnsi="Courier New" w:cs="Courier New"/>
                <w:noProof/>
                <w:sz w:val="20"/>
                <w:szCs w:val="20"/>
                <w:lang w:val="en-US"/>
              </w:rPr>
              <w:t xml:space="preserve">  ts.TraceEvent(TraceEventType.Information, 0, "Inviato messaggio ");</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return result;</w:t>
            </w:r>
          </w:p>
          <w:p w:rsidR="00BA0B69" w:rsidRPr="00BA0B69" w:rsidRDefault="00BA0B69" w:rsidP="00BA0B69">
            <w:pPr>
              <w:autoSpaceDE w:val="0"/>
              <w:autoSpaceDN w:val="0"/>
              <w:adjustRightInd w:val="0"/>
              <w:rPr>
                <w:rFonts w:ascii="Courier New" w:hAnsi="Courier New" w:cs="Courier New"/>
                <w:noProof/>
                <w:sz w:val="20"/>
                <w:szCs w:val="20"/>
                <w:lang w:val="en-US"/>
              </w:rPr>
            </w:pP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lang w:val="en-US"/>
              </w:rPr>
            </w:pPr>
          </w:p>
          <w:p w:rsidR="00BA0B69" w:rsidRPr="00BA0B69" w:rsidRDefault="00BA0B69" w:rsidP="00BA0B69">
            <w:pPr>
              <w:autoSpaceDE w:val="0"/>
              <w:autoSpaceDN w:val="0"/>
              <w:adjustRightInd w:val="0"/>
              <w:rPr>
                <w:rFonts w:ascii="Courier New" w:hAnsi="Courier New" w:cs="Courier New"/>
                <w:noProof/>
                <w:sz w:val="20"/>
                <w:szCs w:val="20"/>
                <w:lang w:val="en-US"/>
              </w:rPr>
            </w:pPr>
            <w:r w:rsidRPr="00BA0B69">
              <w:rPr>
                <w:rFonts w:ascii="Courier New" w:hAnsi="Courier New" w:cs="Courier New"/>
                <w:noProof/>
                <w:sz w:val="20"/>
                <w:szCs w:val="20"/>
                <w:lang w:val="en-US"/>
              </w:rPr>
              <w:t>private string privateMethod() {</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1.</w:t>
            </w:r>
            <w:r w:rsidRPr="00BA0B69">
              <w:rPr>
                <w:rFonts w:ascii="Courier New" w:hAnsi="Courier New" w:cs="Courier New"/>
                <w:noProof/>
                <w:sz w:val="20"/>
                <w:szCs w:val="20"/>
                <w:lang w:val="en-US"/>
              </w:rPr>
              <w:t>Guid oldGuid = Trace.CorrelationManager.ActivityId;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1</w:t>
            </w:r>
            <w:r>
              <w:rPr>
                <w:rFonts w:ascii="Courier New" w:hAnsi="Courier New" w:cs="Courier New"/>
                <w:noProof/>
                <w:sz w:val="20"/>
                <w:szCs w:val="20"/>
                <w:lang w:val="en-US"/>
              </w:rPr>
              <w:t>.</w:t>
            </w:r>
            <w:r w:rsidRPr="00BA0B69">
              <w:rPr>
                <w:rFonts w:ascii="Courier New" w:hAnsi="Courier New" w:cs="Courier New"/>
                <w:noProof/>
                <w:sz w:val="20"/>
                <w:szCs w:val="20"/>
                <w:lang w:val="en-US"/>
              </w:rPr>
              <w:t>Guid newGuid = Guid.NewGuid();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2</w:t>
            </w:r>
            <w:r>
              <w:rPr>
                <w:rFonts w:ascii="Courier New" w:hAnsi="Courier New" w:cs="Courier New"/>
                <w:noProof/>
                <w:sz w:val="20"/>
                <w:szCs w:val="20"/>
                <w:lang w:val="en-US"/>
              </w:rPr>
              <w:t>.</w:t>
            </w:r>
            <w:r w:rsidRPr="00BA0B69">
              <w:rPr>
                <w:rFonts w:ascii="Courier New" w:hAnsi="Courier New" w:cs="Courier New"/>
                <w:noProof/>
                <w:sz w:val="20"/>
                <w:szCs w:val="20"/>
                <w:lang w:val="en-US"/>
              </w:rPr>
              <w:t>ts.TraceTransfer(667, "myMethod Transferring.", newGuid);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3</w:t>
            </w:r>
            <w:r>
              <w:rPr>
                <w:rFonts w:ascii="Courier New" w:hAnsi="Courier New" w:cs="Courier New"/>
                <w:noProof/>
                <w:sz w:val="20"/>
                <w:szCs w:val="20"/>
                <w:lang w:val="en-US"/>
              </w:rPr>
              <w:t>.</w:t>
            </w:r>
            <w:r w:rsidRPr="00BA0B69">
              <w:rPr>
                <w:rFonts w:ascii="Courier New" w:hAnsi="Courier New" w:cs="Courier New"/>
                <w:noProof/>
                <w:sz w:val="20"/>
                <w:szCs w:val="20"/>
                <w:lang w:val="en-US"/>
              </w:rPr>
              <w:t xml:space="preserve">ts.TraceEvent(TraceEventType.Suspend, 667, </w:t>
            </w:r>
            <w:r w:rsidR="00BB5C6B">
              <w:rPr>
                <w:rFonts w:ascii="Courier New" w:hAnsi="Courier New" w:cs="Courier New"/>
                <w:noProof/>
                <w:sz w:val="20"/>
                <w:szCs w:val="20"/>
                <w:lang w:val="en-US"/>
              </w:rPr>
              <w:t xml:space="preserve">"Suspend: </w:t>
            </w:r>
            <w:r w:rsidRPr="00BA0B69">
              <w:rPr>
                <w:rFonts w:ascii="Courier New" w:hAnsi="Courier New" w:cs="Courier New"/>
                <w:noProof/>
                <w:sz w:val="20"/>
                <w:szCs w:val="20"/>
                <w:lang w:val="en-US"/>
              </w:rPr>
              <w:t xml:space="preserve">caller of </w:t>
            </w:r>
            <w:r w:rsidR="00BB5C6B">
              <w:rPr>
                <w:rFonts w:ascii="Courier New" w:hAnsi="Courier New" w:cs="Courier New"/>
                <w:noProof/>
                <w:sz w:val="20"/>
                <w:szCs w:val="20"/>
                <w:lang w:val="en-US"/>
              </w:rPr>
              <w:t>private</w:t>
            </w:r>
            <w:r w:rsidR="00BB5C6B" w:rsidRPr="00BA0B69">
              <w:rPr>
                <w:rFonts w:ascii="Courier New" w:hAnsi="Courier New" w:cs="Courier New"/>
                <w:noProof/>
                <w:sz w:val="20"/>
                <w:szCs w:val="20"/>
                <w:lang w:val="en-US"/>
              </w:rPr>
              <w:t>Method</w:t>
            </w: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4</w:t>
            </w:r>
            <w:r>
              <w:rPr>
                <w:rFonts w:ascii="Courier New" w:hAnsi="Courier New" w:cs="Courier New"/>
                <w:noProof/>
                <w:sz w:val="20"/>
                <w:szCs w:val="20"/>
                <w:lang w:val="en-US"/>
              </w:rPr>
              <w:t>.</w:t>
            </w:r>
            <w:r w:rsidRPr="00BA0B69">
              <w:rPr>
                <w:rFonts w:ascii="Courier New" w:hAnsi="Courier New" w:cs="Courier New"/>
                <w:noProof/>
                <w:sz w:val="20"/>
                <w:szCs w:val="20"/>
                <w:lang w:val="en-US"/>
              </w:rPr>
              <w:t>Trace.CorrelationManager.ActivityId = newGuid;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5</w:t>
            </w:r>
            <w:r>
              <w:rPr>
                <w:rFonts w:ascii="Courier New" w:hAnsi="Courier New" w:cs="Courier New"/>
                <w:noProof/>
                <w:sz w:val="20"/>
                <w:szCs w:val="20"/>
                <w:lang w:val="en-US"/>
              </w:rPr>
              <w:t>.</w:t>
            </w:r>
            <w:r w:rsidRPr="00BA0B69">
              <w:rPr>
                <w:rFonts w:ascii="Courier New" w:hAnsi="Courier New" w:cs="Courier New"/>
                <w:noProof/>
                <w:sz w:val="20"/>
                <w:szCs w:val="20"/>
                <w:lang w:val="en-US"/>
              </w:rPr>
              <w:t xml:space="preserve">ts.TraceEvent(TraceEventType.Start, 667, "Boundary: </w:t>
            </w:r>
            <w:r w:rsidR="00BB5C6B">
              <w:rPr>
                <w:rFonts w:ascii="Courier New" w:hAnsi="Courier New" w:cs="Courier New"/>
                <w:noProof/>
                <w:sz w:val="20"/>
                <w:szCs w:val="20"/>
                <w:lang w:val="en-US"/>
              </w:rPr>
              <w:t>private</w:t>
            </w:r>
            <w:r w:rsidR="00BB5C6B" w:rsidRPr="00BA0B69">
              <w:rPr>
                <w:rFonts w:ascii="Courier New" w:hAnsi="Courier New" w:cs="Courier New"/>
                <w:noProof/>
                <w:sz w:val="20"/>
                <w:szCs w:val="20"/>
                <w:lang w:val="en-US"/>
              </w:rPr>
              <w:t>Method</w:t>
            </w: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6</w:t>
            </w:r>
            <w:r>
              <w:rPr>
                <w:rFonts w:ascii="Courier New" w:hAnsi="Courier New" w:cs="Courier New"/>
                <w:noProof/>
                <w:sz w:val="20"/>
                <w:szCs w:val="20"/>
                <w:lang w:val="en-US"/>
              </w:rPr>
              <w:t>.</w:t>
            </w:r>
            <w:r w:rsidRPr="00BA0B69">
              <w:rPr>
                <w:rFonts w:ascii="Courier New" w:hAnsi="Courier New" w:cs="Courier New"/>
                <w:noProof/>
                <w:sz w:val="20"/>
                <w:szCs w:val="20"/>
                <w:lang w:val="en-US"/>
              </w:rPr>
              <w:t>ts.TraceEvent(TraceEventType.Information, 667, "</w:t>
            </w:r>
            <w:r w:rsidR="0050032C">
              <w:rPr>
                <w:rFonts w:ascii="Courier New" w:hAnsi="Courier New" w:cs="Courier New"/>
                <w:noProof/>
                <w:sz w:val="20"/>
                <w:szCs w:val="20"/>
                <w:lang w:val="en-US"/>
              </w:rPr>
              <w:t>Inizio</w:t>
            </w:r>
            <w:r w:rsidRPr="00BA0B69">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private</w:t>
            </w:r>
            <w:r w:rsidRPr="00BA0B69">
              <w:rPr>
                <w:rFonts w:ascii="Courier New" w:hAnsi="Courier New" w:cs="Courier New"/>
                <w:noProof/>
                <w:sz w:val="20"/>
                <w:szCs w:val="20"/>
                <w:lang w:val="en-US"/>
              </w:rPr>
              <w:t>Method");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Pr="00BA0B69">
              <w:rPr>
                <w:rFonts w:ascii="Courier New" w:hAnsi="Courier New" w:cs="Courier New"/>
                <w:noProof/>
                <w:sz w:val="20"/>
                <w:szCs w:val="20"/>
                <w:lang w:val="en-US"/>
              </w:rPr>
              <w:t xml:space="preserve">// </w:t>
            </w:r>
            <w:r>
              <w:rPr>
                <w:rFonts w:ascii="Courier New" w:hAnsi="Courier New" w:cs="Courier New"/>
                <w:noProof/>
                <w:sz w:val="20"/>
                <w:szCs w:val="20"/>
                <w:lang w:val="en-US"/>
              </w:rPr>
              <w:t>Codice</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7</w:t>
            </w:r>
            <w:r>
              <w:rPr>
                <w:rFonts w:ascii="Courier New" w:hAnsi="Courier New" w:cs="Courier New"/>
                <w:noProof/>
                <w:sz w:val="20"/>
                <w:szCs w:val="20"/>
                <w:lang w:val="en-US"/>
              </w:rPr>
              <w:t>.</w:t>
            </w:r>
            <w:r w:rsidRPr="00BA0B69">
              <w:rPr>
                <w:rFonts w:ascii="Courier New" w:hAnsi="Courier New" w:cs="Courier New"/>
                <w:noProof/>
                <w:sz w:val="20"/>
                <w:szCs w:val="20"/>
                <w:lang w:val="en-US"/>
              </w:rPr>
              <w:t>ts.TraceEvent(TraceEventType.Information, 667, "</w:t>
            </w:r>
            <w:r w:rsidR="0050032C">
              <w:rPr>
                <w:rFonts w:ascii="Courier New" w:hAnsi="Courier New" w:cs="Courier New"/>
                <w:noProof/>
                <w:sz w:val="20"/>
                <w:szCs w:val="20"/>
                <w:lang w:val="en-US"/>
              </w:rPr>
              <w:t>Fine</w:t>
            </w:r>
            <w:r w:rsidRPr="00BA0B69">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private</w:t>
            </w:r>
            <w:r w:rsidRPr="00BA0B69">
              <w:rPr>
                <w:rFonts w:ascii="Courier New" w:hAnsi="Courier New" w:cs="Courier New"/>
                <w:noProof/>
                <w:sz w:val="20"/>
                <w:szCs w:val="20"/>
                <w:lang w:val="en-US"/>
              </w:rPr>
              <w:t>Method");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8</w:t>
            </w:r>
            <w:r>
              <w:rPr>
                <w:rFonts w:ascii="Courier New" w:hAnsi="Courier New" w:cs="Courier New"/>
                <w:noProof/>
                <w:sz w:val="20"/>
                <w:szCs w:val="20"/>
                <w:lang w:val="en-US"/>
              </w:rPr>
              <w:t>.</w:t>
            </w:r>
            <w:r w:rsidRPr="00BA0B69">
              <w:rPr>
                <w:rFonts w:ascii="Courier New" w:hAnsi="Courier New" w:cs="Courier New"/>
                <w:noProof/>
                <w:sz w:val="20"/>
                <w:szCs w:val="20"/>
                <w:lang w:val="en-US"/>
              </w:rPr>
              <w:t>ts.TraceTransfer(667, "Transferring Back.", oldGuid);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w:t>
            </w:r>
            <w:r w:rsidR="0050032C">
              <w:rPr>
                <w:rFonts w:ascii="Courier New" w:hAnsi="Courier New" w:cs="Courier New"/>
                <w:noProof/>
                <w:sz w:val="20"/>
                <w:szCs w:val="20"/>
                <w:lang w:val="en-US"/>
              </w:rPr>
              <w:t>9</w:t>
            </w:r>
            <w:r>
              <w:rPr>
                <w:rFonts w:ascii="Courier New" w:hAnsi="Courier New" w:cs="Courier New"/>
                <w:noProof/>
                <w:sz w:val="20"/>
                <w:szCs w:val="20"/>
                <w:lang w:val="en-US"/>
              </w:rPr>
              <w:t>.</w:t>
            </w:r>
            <w:r w:rsidRPr="00BA0B69">
              <w:rPr>
                <w:rFonts w:ascii="Courier New" w:hAnsi="Courier New" w:cs="Courier New"/>
                <w:noProof/>
                <w:sz w:val="20"/>
                <w:szCs w:val="20"/>
                <w:lang w:val="en-US"/>
              </w:rPr>
              <w:t xml:space="preserve">ts.TraceEvent(TraceEventType.Stop, 667, "Boundary: </w:t>
            </w:r>
            <w:r w:rsidR="00BB5C6B">
              <w:rPr>
                <w:rFonts w:ascii="Courier New" w:hAnsi="Courier New" w:cs="Courier New"/>
                <w:noProof/>
                <w:sz w:val="20"/>
                <w:szCs w:val="20"/>
                <w:lang w:val="en-US"/>
              </w:rPr>
              <w:t>private</w:t>
            </w:r>
            <w:r w:rsidR="00BB5C6B" w:rsidRPr="00BA0B69">
              <w:rPr>
                <w:rFonts w:ascii="Courier New" w:hAnsi="Courier New" w:cs="Courier New"/>
                <w:noProof/>
                <w:sz w:val="20"/>
                <w:szCs w:val="20"/>
                <w:lang w:val="en-US"/>
              </w:rPr>
              <w:t xml:space="preserve">Method </w:t>
            </w: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1</w:t>
            </w:r>
            <w:r w:rsidR="0050032C">
              <w:rPr>
                <w:rFonts w:ascii="Courier New" w:hAnsi="Courier New" w:cs="Courier New"/>
                <w:noProof/>
                <w:sz w:val="20"/>
                <w:szCs w:val="20"/>
                <w:lang w:val="en-US"/>
              </w:rPr>
              <w:t>0</w:t>
            </w:r>
            <w:r>
              <w:rPr>
                <w:rFonts w:ascii="Courier New" w:hAnsi="Courier New" w:cs="Courier New"/>
                <w:noProof/>
                <w:sz w:val="20"/>
                <w:szCs w:val="20"/>
                <w:lang w:val="en-US"/>
              </w:rPr>
              <w:t>.</w:t>
            </w:r>
            <w:r w:rsidRPr="00BA0B69">
              <w:rPr>
                <w:rFonts w:ascii="Courier New" w:hAnsi="Courier New" w:cs="Courier New"/>
                <w:noProof/>
                <w:sz w:val="20"/>
                <w:szCs w:val="20"/>
                <w:lang w:val="en-US"/>
              </w:rPr>
              <w:t>Trace.CorrelationManager.ActivityId = oldGuid;</w:t>
            </w:r>
          </w:p>
          <w:p w:rsidR="00BA0B69" w:rsidRPr="00BA0B69" w:rsidRDefault="00BA0B69" w:rsidP="00BA0B69">
            <w:pPr>
              <w:autoSpaceDE w:val="0"/>
              <w:autoSpaceDN w:val="0"/>
              <w:adjustRightInd w:val="0"/>
              <w:rPr>
                <w:rFonts w:ascii="Courier New" w:hAnsi="Courier New" w:cs="Courier New"/>
                <w:noProof/>
                <w:sz w:val="20"/>
                <w:szCs w:val="20"/>
                <w:lang w:val="en-US"/>
              </w:rPr>
            </w:pPr>
            <w:r>
              <w:rPr>
                <w:rFonts w:ascii="Courier New" w:hAnsi="Courier New" w:cs="Courier New"/>
                <w:noProof/>
                <w:sz w:val="20"/>
                <w:szCs w:val="20"/>
                <w:lang w:val="en-US"/>
              </w:rPr>
              <w:t xml:space="preserve">  1</w:t>
            </w:r>
            <w:r w:rsidR="0050032C">
              <w:rPr>
                <w:rFonts w:ascii="Courier New" w:hAnsi="Courier New" w:cs="Courier New"/>
                <w:noProof/>
                <w:sz w:val="20"/>
                <w:szCs w:val="20"/>
                <w:lang w:val="en-US"/>
              </w:rPr>
              <w:t>1</w:t>
            </w:r>
            <w:r>
              <w:rPr>
                <w:rFonts w:ascii="Courier New" w:hAnsi="Courier New" w:cs="Courier New"/>
                <w:noProof/>
                <w:sz w:val="20"/>
                <w:szCs w:val="20"/>
                <w:lang w:val="en-US"/>
              </w:rPr>
              <w:t>.</w:t>
            </w:r>
            <w:r w:rsidRPr="00BA0B69">
              <w:rPr>
                <w:rFonts w:ascii="Courier New" w:hAnsi="Courier New" w:cs="Courier New"/>
                <w:noProof/>
                <w:sz w:val="20"/>
                <w:szCs w:val="20"/>
                <w:lang w:val="en-US"/>
              </w:rPr>
              <w:t xml:space="preserve">ts.TraceEvent(TraceEventType.Resume, 667, </w:t>
            </w:r>
            <w:r w:rsidR="00BB5C6B">
              <w:rPr>
                <w:rFonts w:ascii="Courier New" w:hAnsi="Courier New" w:cs="Courier New"/>
                <w:noProof/>
                <w:sz w:val="20"/>
                <w:szCs w:val="20"/>
                <w:lang w:val="en-US"/>
              </w:rPr>
              <w:t>"Resume:</w:t>
            </w:r>
            <w:r w:rsidRPr="00BA0B69">
              <w:rPr>
                <w:rFonts w:ascii="Courier New" w:hAnsi="Courier New" w:cs="Courier New"/>
                <w:noProof/>
                <w:sz w:val="20"/>
                <w:szCs w:val="20"/>
                <w:lang w:val="en-US"/>
              </w:rPr>
              <w:t>callerof</w:t>
            </w:r>
            <w:r w:rsidR="00BB5C6B">
              <w:rPr>
                <w:rFonts w:ascii="Courier New" w:hAnsi="Courier New" w:cs="Courier New"/>
                <w:noProof/>
                <w:sz w:val="20"/>
                <w:szCs w:val="20"/>
                <w:lang w:val="en-US"/>
              </w:rPr>
              <w:t>private</w:t>
            </w:r>
            <w:r w:rsidR="00BB5C6B" w:rsidRPr="00BA0B69">
              <w:rPr>
                <w:rFonts w:ascii="Courier New" w:hAnsi="Courier New" w:cs="Courier New"/>
                <w:noProof/>
                <w:sz w:val="20"/>
                <w:szCs w:val="20"/>
                <w:lang w:val="en-US"/>
              </w:rPr>
              <w:t>Method</w:t>
            </w:r>
            <w:r w:rsidRPr="00BA0B69">
              <w:rPr>
                <w:rFonts w:ascii="Courier New" w:hAnsi="Courier New" w:cs="Courier New"/>
                <w:noProof/>
                <w:sz w:val="20"/>
                <w:szCs w:val="20"/>
                <w:lang w:val="en-US"/>
              </w:rPr>
              <w:t>");</w:t>
            </w:r>
          </w:p>
          <w:p w:rsidR="00BA0B69" w:rsidRPr="00BA0B69" w:rsidRDefault="00BA0B69" w:rsidP="00BA0B69">
            <w:pPr>
              <w:autoSpaceDE w:val="0"/>
              <w:autoSpaceDN w:val="0"/>
              <w:adjustRightInd w:val="0"/>
              <w:rPr>
                <w:rFonts w:ascii="Courier New" w:hAnsi="Courier New" w:cs="Courier New"/>
                <w:noProof/>
                <w:sz w:val="20"/>
                <w:szCs w:val="20"/>
              </w:rPr>
            </w:pPr>
            <w:r>
              <w:rPr>
                <w:rFonts w:ascii="Courier New" w:hAnsi="Courier New" w:cs="Courier New"/>
                <w:noProof/>
                <w:sz w:val="20"/>
                <w:szCs w:val="20"/>
                <w:lang w:val="en-US"/>
              </w:rPr>
              <w:t xml:space="preserve">  1</w:t>
            </w:r>
            <w:r w:rsidR="0050032C">
              <w:rPr>
                <w:rFonts w:ascii="Courier New" w:hAnsi="Courier New" w:cs="Courier New"/>
                <w:noProof/>
                <w:sz w:val="20"/>
                <w:szCs w:val="20"/>
                <w:lang w:val="en-US"/>
              </w:rPr>
              <w:t>2</w:t>
            </w:r>
            <w:r>
              <w:rPr>
                <w:rFonts w:ascii="Courier New" w:hAnsi="Courier New" w:cs="Courier New"/>
                <w:noProof/>
                <w:sz w:val="20"/>
                <w:szCs w:val="20"/>
                <w:lang w:val="en-US"/>
              </w:rPr>
              <w:t>.</w:t>
            </w:r>
            <w:r w:rsidRPr="00BA0B69">
              <w:rPr>
                <w:rFonts w:ascii="Courier New" w:hAnsi="Courier New" w:cs="Courier New"/>
                <w:noProof/>
                <w:sz w:val="20"/>
                <w:szCs w:val="20"/>
              </w:rPr>
              <w:t>return "";</w:t>
            </w:r>
          </w:p>
          <w:p w:rsidR="00BA0B69" w:rsidRPr="00BB5C6B" w:rsidRDefault="00BA0B69" w:rsidP="00BB5C6B">
            <w:pPr>
              <w:autoSpaceDE w:val="0"/>
              <w:autoSpaceDN w:val="0"/>
              <w:adjustRightInd w:val="0"/>
              <w:rPr>
                <w:rFonts w:ascii="Courier New" w:hAnsi="Courier New" w:cs="Courier New"/>
                <w:noProof/>
                <w:sz w:val="20"/>
                <w:szCs w:val="20"/>
              </w:rPr>
            </w:pPr>
            <w:r w:rsidRPr="00BA0B69">
              <w:rPr>
                <w:rFonts w:ascii="Courier New" w:hAnsi="Courier New" w:cs="Courier New"/>
                <w:noProof/>
                <w:sz w:val="20"/>
                <w:szCs w:val="20"/>
              </w:rPr>
              <w:lastRenderedPageBreak/>
              <w:t>}</w:t>
            </w:r>
          </w:p>
        </w:tc>
      </w:tr>
    </w:tbl>
    <w:p w:rsidR="00BA0B69" w:rsidRDefault="00BA0B69" w:rsidP="00DC0647"/>
    <w:p w:rsidR="00BA0B69" w:rsidRDefault="00BA0B69" w:rsidP="00DC0647">
      <w:r>
        <w:t>In questo snippet sono dettate le linee guida ott</w:t>
      </w:r>
      <w:r w:rsidR="008F586E">
        <w:t>i</w:t>
      </w:r>
      <w:r>
        <w:t xml:space="preserve">mali da seguire quando si vuole utilizzare l’ActivityTracing. Innanzitutto, nel metodo </w:t>
      </w:r>
      <w:r w:rsidRPr="00BA0B69">
        <w:rPr>
          <w:rFonts w:ascii="Courier New" w:hAnsi="Courier New" w:cs="Courier New"/>
          <w:noProof/>
          <w:sz w:val="20"/>
          <w:szCs w:val="20"/>
        </w:rPr>
        <w:t>PublicMethod</w:t>
      </w:r>
      <w:r w:rsidRPr="00BA0B69">
        <w:t xml:space="preserve"> </w:t>
      </w:r>
      <w:r>
        <w:t>vengono inviate solo informazioni all’inizio ed alla fine del metodo. Ovviamente si possono inserire informazioni anche nel mezzo del codice ma sempre e solo informazioni relative a dati o eventi.  La parte inter</w:t>
      </w:r>
      <w:r w:rsidR="008F586E">
        <w:t>e</w:t>
      </w:r>
      <w:r>
        <w:t xml:space="preserve">ssante viene nel metodo </w:t>
      </w:r>
      <w:r>
        <w:rPr>
          <w:rFonts w:ascii="Courier New" w:hAnsi="Courier New" w:cs="Courier New"/>
          <w:noProof/>
          <w:sz w:val="20"/>
          <w:szCs w:val="20"/>
        </w:rPr>
        <w:t>private</w:t>
      </w:r>
      <w:r w:rsidRPr="00BA0B69">
        <w:rPr>
          <w:rFonts w:ascii="Courier New" w:hAnsi="Courier New" w:cs="Courier New"/>
          <w:noProof/>
          <w:sz w:val="20"/>
          <w:szCs w:val="20"/>
        </w:rPr>
        <w:t>Method</w:t>
      </w:r>
      <w:r>
        <w:t xml:space="preserve">; è infatti all’interno di questo metodo che si fa pieno uso delle potenzialità di questa tecnica. </w:t>
      </w:r>
      <w:r>
        <w:rPr>
          <w:rFonts w:ascii="Courier New" w:hAnsi="Courier New" w:cs="Courier New"/>
          <w:noProof/>
          <w:sz w:val="20"/>
          <w:szCs w:val="20"/>
        </w:rPr>
        <w:t>private</w:t>
      </w:r>
      <w:r w:rsidRPr="00BA0B69">
        <w:rPr>
          <w:rFonts w:ascii="Courier New" w:hAnsi="Courier New" w:cs="Courier New"/>
          <w:noProof/>
          <w:sz w:val="20"/>
          <w:szCs w:val="20"/>
        </w:rPr>
        <w:t>Method</w:t>
      </w:r>
      <w:r>
        <w:t xml:space="preserve"> è considerato nel codice a tutti gli </w:t>
      </w:r>
      <w:proofErr w:type="gramStart"/>
      <w:r>
        <w:t>effetti una</w:t>
      </w:r>
      <w:proofErr w:type="gramEnd"/>
      <w:r>
        <w:t xml:space="preserve"> nuova attività quindi</w:t>
      </w:r>
      <w:r w:rsidR="005461A2">
        <w:t>,</w:t>
      </w:r>
      <w:r>
        <w:t xml:space="preserve"> per prima cosa</w:t>
      </w:r>
      <w:r w:rsidR="005461A2">
        <w:t>,</w:t>
      </w:r>
      <w:r>
        <w:t xml:space="preserve"> salva il </w:t>
      </w:r>
      <w:proofErr w:type="spellStart"/>
      <w:r>
        <w:t>guid</w:t>
      </w:r>
      <w:proofErr w:type="spellEnd"/>
      <w:r>
        <w:t xml:space="preserve"> dell’attività precedente(1). Successivamente invia un’informazione di tracing per dire che il controllo è stato trasferito ad una nuova attività(</w:t>
      </w:r>
      <w:r w:rsidR="0050032C">
        <w:t>2</w:t>
      </w:r>
      <w:r>
        <w:t>) e sospende l’</w:t>
      </w:r>
      <w:r w:rsidR="0050032C">
        <w:t>attività corrente(3</w:t>
      </w:r>
      <w:r>
        <w:t>) (in realtà quest’ultima opzione non è fondamentale, ma è comunque utile per aggiungere chiarezza).</w:t>
      </w:r>
      <w:r w:rsidR="0050032C">
        <w:t xml:space="preserve"> Successivamente, imposta il nuovo guid(4) come ActivityId corrente così che tutte le informazioni di tracing successive vengono inviate a questa attività. Viene poi inviato un messaggio di inizio attività(5), di informazione(6), eseguito del codice, inviato un nuovo messaggio di informazione(7) ed un messaggio di trasferimento all’attività precedente(8). Infine si invia un messaggio di fine attività(9), viene ripristinato il guid dell’attività precedente(10) ed inviato un messaggio di attività ripresa(11).</w:t>
      </w:r>
    </w:p>
    <w:p w:rsidR="00AF6E9E" w:rsidRDefault="00AF6E9E" w:rsidP="00DC0647">
      <w:r>
        <w:t>La parte</w:t>
      </w:r>
      <w:r w:rsidR="005461A2">
        <w:t xml:space="preserve"> ancora</w:t>
      </w:r>
      <w:r>
        <w:t xml:space="preserve"> più interessante viene quando si decide di propagare l’ActivityId anche sul client. Per fare questo si deve impostare l’attributo </w:t>
      </w:r>
      <w:r w:rsidRPr="00AF6E9E">
        <w:rPr>
          <w:b/>
        </w:rPr>
        <w:t>propagateActivity</w:t>
      </w:r>
      <w:r>
        <w:t xml:space="preserve"> a true come visto nella prima configurazione. In questo modo, se il client ha un file di tracing nello stesso formato di </w:t>
      </w:r>
      <w:proofErr w:type="gramStart"/>
      <w:r>
        <w:t>quel</w:t>
      </w:r>
      <w:r w:rsidR="005461A2">
        <w:t>l</w:t>
      </w:r>
      <w:r>
        <w:t>o</w:t>
      </w:r>
      <w:proofErr w:type="gramEnd"/>
      <w:r>
        <w:t xml:space="preserve"> server, si posso anche correlare le attività tra client e server ed avere un quadro completo del funzionamento del sistema.</w:t>
      </w:r>
    </w:p>
    <w:p w:rsidR="00BB5C6B" w:rsidRDefault="00BB5C6B" w:rsidP="00BB5C6B">
      <w:pPr>
        <w:pStyle w:val="Heading2"/>
      </w:pPr>
      <w:r>
        <w:t>ServiceTraceViewer</w:t>
      </w:r>
    </w:p>
    <w:p w:rsidR="00BB5C6B" w:rsidRDefault="00BB5C6B" w:rsidP="00BB5C6B">
      <w:r>
        <w:t xml:space="preserve">Tutti questi messaggi depositati su un file, come vengono analizzati? Fino ad adesso, ci sono stati tool esterni o soluzioni personalizzate per quanto riguarda il tracing. Ovvero informazioni scritte </w:t>
      </w:r>
      <w:proofErr w:type="gramStart"/>
      <w:r>
        <w:t>su</w:t>
      </w:r>
      <w:proofErr w:type="gramEnd"/>
      <w:r>
        <w:t xml:space="preserve"> file che poi vengono monitorate direttamente sul FileSystem oppure attraverso un’applicazione che offre maggior</w:t>
      </w:r>
      <w:r w:rsidR="000466C3">
        <w:t>i</w:t>
      </w:r>
      <w:r>
        <w:t xml:space="preserve"> dettagli. Con l’avvento del .NET 3.0 questo non è più necessario in quanto built-in è inclusa un’applicazione che permette di visualizzare in maniera molto efficace i file di tracing. Non solo permette di vederne il contenuto in dettaglio </w:t>
      </w:r>
      <w:proofErr w:type="gramStart"/>
      <w:r>
        <w:t>ed</w:t>
      </w:r>
      <w:proofErr w:type="gramEnd"/>
      <w:r>
        <w:t xml:space="preserve"> in raw text, ma permette anche di visualizzare le varie attività come se facessero parte di un grafo di esecuzione e ne permette quindi una facile analisi</w:t>
      </w:r>
      <w:r w:rsidR="00AF6E9E">
        <w:t xml:space="preserve">. Inoltre, permettendo di analizzare più file contemporaneamente, permette di collegare logicamente le operazioni tra client e server </w:t>
      </w:r>
      <w:proofErr w:type="gramStart"/>
      <w:r w:rsidR="00AF6E9E">
        <w:t>qual’</w:t>
      </w:r>
      <w:proofErr w:type="gramEnd"/>
      <w:r w:rsidR="00AF6E9E">
        <w:t xml:space="preserve">ora sia impostato che l’ActivityId deve essere propagato al di fuori del contesto </w:t>
      </w:r>
      <w:r w:rsidR="000466C3">
        <w:t>server</w:t>
      </w:r>
      <w:r w:rsidR="00AF6E9E">
        <w:t>. Parlare dell’applicativo in questione è un discorso abbastanza lungo ed esula dagli scopi di quest’articolo, ma è bene comunque mostrare uno screenshot che permette di capire bene la potenza di questo tool.</w:t>
      </w:r>
    </w:p>
    <w:p w:rsidR="00AF6E9E" w:rsidRDefault="00AF6E9E" w:rsidP="00BB5C6B">
      <w:r>
        <w:rPr>
          <w:noProof/>
          <w:lang w:eastAsia="it-IT"/>
        </w:rPr>
        <w:lastRenderedPageBreak/>
        <w:drawing>
          <wp:inline distT="0" distB="0" distL="0" distR="0">
            <wp:extent cx="6120130" cy="424032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120130" cy="4240327"/>
                    </a:xfrm>
                    <a:prstGeom prst="rect">
                      <a:avLst/>
                    </a:prstGeom>
                    <a:noFill/>
                    <a:ln w="9525">
                      <a:noFill/>
                      <a:miter lim="800000"/>
                      <a:headEnd/>
                      <a:tailEnd/>
                    </a:ln>
                  </pic:spPr>
                </pic:pic>
              </a:graphicData>
            </a:graphic>
          </wp:inline>
        </w:drawing>
      </w:r>
    </w:p>
    <w:p w:rsidR="00AF6E9E" w:rsidRDefault="00AF6E9E" w:rsidP="00BB5C6B">
      <w:r>
        <w:t xml:space="preserve">In questo screenshot si nota bene la suddivisione delle attività nel grafo di sinistra e si vede come sia espresso attraverso le </w:t>
      </w:r>
      <w:proofErr w:type="gramStart"/>
      <w:r>
        <w:t>frecce il</w:t>
      </w:r>
      <w:proofErr w:type="gramEnd"/>
      <w:r>
        <w:t xml:space="preserve"> trasferimento tra un’attività e l’altra e come i quadrati verdi indichino il tipo di messaggio inviato da codice. Il verde sta per messaggi di informazione mentre que</w:t>
      </w:r>
      <w:r w:rsidR="008F586E">
        <w:t>l</w:t>
      </w:r>
      <w:r>
        <w:t>li gialli per messaggi di warning. Ovviamente in presenza di qu</w:t>
      </w:r>
      <w:r w:rsidR="008F586E">
        <w:t xml:space="preserve">adrati rossi si è davanti ad un </w:t>
      </w:r>
      <w:r>
        <w:t>errore, ma basta cliccare sul quadrato per avere già a disposizione il messaggio di tracing che evidenzia l’errore.</w:t>
      </w:r>
    </w:p>
    <w:p w:rsidR="00AF6E9E" w:rsidRDefault="00AF6E9E" w:rsidP="00AF6E9E">
      <w:pPr>
        <w:pStyle w:val="Heading2"/>
      </w:pPr>
      <w:r>
        <w:t>Conclusioni</w:t>
      </w:r>
    </w:p>
    <w:p w:rsidR="00AF6E9E" w:rsidRDefault="00AF6E9E" w:rsidP="00AF6E9E">
      <w:r>
        <w:t xml:space="preserve">Il tracing è parte integrante e fondamentale di un servizio. Senza di questo si rischierebbe di perdere informazioni preziose per risalire al perchè di alcune anomalie o addirittura si potrebbero perdere messaggi senza rendersene conto. </w:t>
      </w:r>
    </w:p>
    <w:p w:rsidR="005941A2" w:rsidRPr="00AF6E9E" w:rsidRDefault="005941A2" w:rsidP="00AF6E9E">
      <w:r>
        <w:t>WCF permette di inserire informazioni di tracing in maniera semplice grazie all’infrastruttura collaudata del .NET 2.0 e ad alcune aggiunte. Questo dimostra ancora una volta che sebbene alla sua prima versione, WCF può già vantare una grande affidabilità e potenza.</w:t>
      </w:r>
    </w:p>
    <w:sectPr w:rsidR="005941A2" w:rsidRPr="00AF6E9E" w:rsidSect="00CB2E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E3222"/>
    <w:multiLevelType w:val="multilevel"/>
    <w:tmpl w:val="E756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8D2485"/>
    <w:multiLevelType w:val="hybridMultilevel"/>
    <w:tmpl w:val="57A27E5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2027908"/>
    <w:multiLevelType w:val="multilevel"/>
    <w:tmpl w:val="DDB4F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1E3369E"/>
    <w:multiLevelType w:val="multilevel"/>
    <w:tmpl w:val="2322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65C26B9"/>
    <w:multiLevelType w:val="multilevel"/>
    <w:tmpl w:val="85324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E118AD"/>
    <w:multiLevelType w:val="hybridMultilevel"/>
    <w:tmpl w:val="974849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D620702"/>
    <w:multiLevelType w:val="hybridMultilevel"/>
    <w:tmpl w:val="18F4A7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BAD5283"/>
    <w:multiLevelType w:val="multilevel"/>
    <w:tmpl w:val="5652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BD6378C"/>
    <w:multiLevelType w:val="multilevel"/>
    <w:tmpl w:val="6A1C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 w:numId="4">
    <w:abstractNumId w:val="3"/>
  </w:num>
  <w:num w:numId="5">
    <w:abstractNumId w:val="8"/>
  </w:num>
  <w:num w:numId="6">
    <w:abstractNumId w:val="4"/>
  </w:num>
  <w:num w:numId="7">
    <w:abstractNumId w:val="7"/>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283"/>
  <w:characterSpacingControl w:val="doNotCompress"/>
  <w:compat/>
  <w:rsids>
    <w:rsidRoot w:val="009849FE"/>
    <w:rsid w:val="000466C3"/>
    <w:rsid w:val="000D503B"/>
    <w:rsid w:val="001527C6"/>
    <w:rsid w:val="00186AB5"/>
    <w:rsid w:val="001B5ED2"/>
    <w:rsid w:val="001D298E"/>
    <w:rsid w:val="002271EE"/>
    <w:rsid w:val="002E064A"/>
    <w:rsid w:val="0032473B"/>
    <w:rsid w:val="00397AF1"/>
    <w:rsid w:val="00450505"/>
    <w:rsid w:val="00467A0C"/>
    <w:rsid w:val="004C4981"/>
    <w:rsid w:val="004C4EDE"/>
    <w:rsid w:val="004D48BF"/>
    <w:rsid w:val="0050032C"/>
    <w:rsid w:val="00501222"/>
    <w:rsid w:val="005461A2"/>
    <w:rsid w:val="00550C22"/>
    <w:rsid w:val="005941A2"/>
    <w:rsid w:val="005B2A3D"/>
    <w:rsid w:val="005D4B35"/>
    <w:rsid w:val="005D71E1"/>
    <w:rsid w:val="0062127D"/>
    <w:rsid w:val="006B0FE5"/>
    <w:rsid w:val="006B44CE"/>
    <w:rsid w:val="006F65D9"/>
    <w:rsid w:val="00734101"/>
    <w:rsid w:val="007B1297"/>
    <w:rsid w:val="007D1731"/>
    <w:rsid w:val="008265D7"/>
    <w:rsid w:val="00831446"/>
    <w:rsid w:val="00834E69"/>
    <w:rsid w:val="0084054C"/>
    <w:rsid w:val="008A2F21"/>
    <w:rsid w:val="008F586E"/>
    <w:rsid w:val="00911764"/>
    <w:rsid w:val="00952353"/>
    <w:rsid w:val="009849FE"/>
    <w:rsid w:val="00A20671"/>
    <w:rsid w:val="00A21170"/>
    <w:rsid w:val="00A60C05"/>
    <w:rsid w:val="00AF6E9E"/>
    <w:rsid w:val="00B2620C"/>
    <w:rsid w:val="00B2763C"/>
    <w:rsid w:val="00B40934"/>
    <w:rsid w:val="00B81ADE"/>
    <w:rsid w:val="00B932FD"/>
    <w:rsid w:val="00BA0B69"/>
    <w:rsid w:val="00BB5C6B"/>
    <w:rsid w:val="00C34051"/>
    <w:rsid w:val="00C63E9A"/>
    <w:rsid w:val="00C95D24"/>
    <w:rsid w:val="00CB2E04"/>
    <w:rsid w:val="00D879FA"/>
    <w:rsid w:val="00D944F0"/>
    <w:rsid w:val="00D951DF"/>
    <w:rsid w:val="00DB029F"/>
    <w:rsid w:val="00DB59E7"/>
    <w:rsid w:val="00DC0647"/>
    <w:rsid w:val="00DD4C1D"/>
    <w:rsid w:val="00DF1E2C"/>
    <w:rsid w:val="00E33E74"/>
    <w:rsid w:val="00E7508D"/>
    <w:rsid w:val="00ED0DFB"/>
    <w:rsid w:val="00ED64EF"/>
    <w:rsid w:val="00EF350A"/>
    <w:rsid w:val="00F23E66"/>
    <w:rsid w:val="00F83608"/>
    <w:rsid w:val="00FA4713"/>
    <w:rsid w:val="00FF22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051"/>
  </w:style>
  <w:style w:type="paragraph" w:styleId="Heading1">
    <w:name w:val="heading 1"/>
    <w:basedOn w:val="Normal"/>
    <w:next w:val="Normal"/>
    <w:link w:val="Heading1Char"/>
    <w:uiPriority w:val="9"/>
    <w:qFormat/>
    <w:rsid w:val="009849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849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9F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849FE"/>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6B44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7508D"/>
    <w:pPr>
      <w:ind w:left="720"/>
      <w:contextualSpacing/>
    </w:pPr>
  </w:style>
  <w:style w:type="paragraph" w:styleId="BalloonText">
    <w:name w:val="Balloon Text"/>
    <w:basedOn w:val="Normal"/>
    <w:link w:val="BalloonTextChar"/>
    <w:uiPriority w:val="99"/>
    <w:semiHidden/>
    <w:unhideWhenUsed/>
    <w:rsid w:val="00AF6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E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8360292">
      <w:bodyDiv w:val="1"/>
      <w:marLeft w:val="0"/>
      <w:marRight w:val="0"/>
      <w:marTop w:val="0"/>
      <w:marBottom w:val="0"/>
      <w:divBdr>
        <w:top w:val="none" w:sz="0" w:space="0" w:color="auto"/>
        <w:left w:val="none" w:sz="0" w:space="0" w:color="auto"/>
        <w:bottom w:val="none" w:sz="0" w:space="0" w:color="auto"/>
        <w:right w:val="none" w:sz="0" w:space="0" w:color="auto"/>
      </w:divBdr>
      <w:divsChild>
        <w:div w:id="2126658369">
          <w:marLeft w:val="0"/>
          <w:marRight w:val="0"/>
          <w:marTop w:val="0"/>
          <w:marBottom w:val="0"/>
          <w:divBdr>
            <w:top w:val="none" w:sz="0" w:space="0" w:color="auto"/>
            <w:left w:val="none" w:sz="0" w:space="0" w:color="auto"/>
            <w:bottom w:val="none" w:sz="0" w:space="0" w:color="auto"/>
            <w:right w:val="none" w:sz="0" w:space="0" w:color="auto"/>
          </w:divBdr>
          <w:divsChild>
            <w:div w:id="169025561">
              <w:marLeft w:val="131"/>
              <w:marRight w:val="0"/>
              <w:marTop w:val="87"/>
              <w:marBottom w:val="0"/>
              <w:divBdr>
                <w:top w:val="none" w:sz="0" w:space="0" w:color="auto"/>
                <w:left w:val="none" w:sz="0" w:space="0" w:color="auto"/>
                <w:bottom w:val="none" w:sz="0" w:space="0" w:color="auto"/>
                <w:right w:val="none" w:sz="0" w:space="0" w:color="auto"/>
              </w:divBdr>
              <w:divsChild>
                <w:div w:id="1095055331">
                  <w:marLeft w:val="0"/>
                  <w:marRight w:val="0"/>
                  <w:marTop w:val="0"/>
                  <w:marBottom w:val="0"/>
                  <w:divBdr>
                    <w:top w:val="none" w:sz="0" w:space="0" w:color="auto"/>
                    <w:left w:val="none" w:sz="0" w:space="0" w:color="auto"/>
                    <w:bottom w:val="none" w:sz="0" w:space="0" w:color="auto"/>
                    <w:right w:val="none" w:sz="0" w:space="0" w:color="auto"/>
                  </w:divBdr>
                  <w:divsChild>
                    <w:div w:id="191504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899559">
      <w:bodyDiv w:val="1"/>
      <w:marLeft w:val="0"/>
      <w:marRight w:val="0"/>
      <w:marTop w:val="0"/>
      <w:marBottom w:val="0"/>
      <w:divBdr>
        <w:top w:val="none" w:sz="0" w:space="0" w:color="auto"/>
        <w:left w:val="none" w:sz="0" w:space="0" w:color="auto"/>
        <w:bottom w:val="none" w:sz="0" w:space="0" w:color="auto"/>
        <w:right w:val="none" w:sz="0" w:space="0" w:color="auto"/>
      </w:divBdr>
      <w:divsChild>
        <w:div w:id="1340738436">
          <w:marLeft w:val="0"/>
          <w:marRight w:val="0"/>
          <w:marTop w:val="0"/>
          <w:marBottom w:val="0"/>
          <w:divBdr>
            <w:top w:val="none" w:sz="0" w:space="0" w:color="auto"/>
            <w:left w:val="none" w:sz="0" w:space="0" w:color="auto"/>
            <w:bottom w:val="none" w:sz="0" w:space="0" w:color="auto"/>
            <w:right w:val="none" w:sz="0" w:space="0" w:color="auto"/>
          </w:divBdr>
          <w:divsChild>
            <w:div w:id="442653958">
              <w:marLeft w:val="131"/>
              <w:marRight w:val="0"/>
              <w:marTop w:val="87"/>
              <w:marBottom w:val="0"/>
              <w:divBdr>
                <w:top w:val="none" w:sz="0" w:space="0" w:color="auto"/>
                <w:left w:val="none" w:sz="0" w:space="0" w:color="auto"/>
                <w:bottom w:val="none" w:sz="0" w:space="0" w:color="auto"/>
                <w:right w:val="none" w:sz="0" w:space="0" w:color="auto"/>
              </w:divBdr>
              <w:divsChild>
                <w:div w:id="18082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7</Pages>
  <Words>2230</Words>
  <Characters>14163</Characters>
  <Application>Microsoft Office Word</Application>
  <DocSecurity>0</DocSecurity>
  <Lines>267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dc:creator>
  <cp:lastModifiedBy>sm15455</cp:lastModifiedBy>
  <cp:revision>8</cp:revision>
  <dcterms:created xsi:type="dcterms:W3CDTF">2007-08-25T10:41:00Z</dcterms:created>
  <dcterms:modified xsi:type="dcterms:W3CDTF">2007-08-25T16:44:00Z</dcterms:modified>
</cp:coreProperties>
</file>